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BCA4" w14:textId="77777777" w:rsidR="00C356DC" w:rsidRDefault="00710564" w:rsidP="00710564">
      <w:pPr>
        <w:jc w:val="center"/>
        <w:rPr>
          <w:rFonts w:cs="Arial"/>
          <w:b/>
          <w:sz w:val="28"/>
          <w:szCs w:val="28"/>
          <w:lang w:eastAsia="en-US"/>
        </w:rPr>
      </w:pPr>
      <w:r w:rsidRPr="00244DA7">
        <w:rPr>
          <w:rFonts w:cs="Arial"/>
          <w:b/>
          <w:sz w:val="28"/>
          <w:szCs w:val="28"/>
          <w:lang w:eastAsia="en-US"/>
        </w:rPr>
        <w:t>Annexure A</w:t>
      </w:r>
      <w:r w:rsidR="00C356DC" w:rsidRPr="00244DA7">
        <w:rPr>
          <w:rFonts w:cs="Arial"/>
          <w:b/>
          <w:sz w:val="28"/>
          <w:szCs w:val="28"/>
          <w:lang w:eastAsia="en-US"/>
        </w:rPr>
        <w:t xml:space="preserve"> – </w:t>
      </w:r>
      <w:r w:rsidR="00641680" w:rsidRPr="00244DA7">
        <w:rPr>
          <w:rFonts w:cs="Arial"/>
          <w:b/>
          <w:sz w:val="28"/>
          <w:szCs w:val="28"/>
          <w:lang w:eastAsia="en-US"/>
        </w:rPr>
        <w:t xml:space="preserve">Conditions of Consent </w:t>
      </w:r>
    </w:p>
    <w:p w14:paraId="6BD03DC1" w14:textId="77777777" w:rsidR="001942ED" w:rsidRDefault="001942ED" w:rsidP="001942ED">
      <w:bookmarkStart w:id="0" w:name="_Hlk4422845"/>
    </w:p>
    <w:p w14:paraId="2EDE0522" w14:textId="77777777" w:rsidR="001942ED" w:rsidRDefault="001942ED" w:rsidP="001942ED">
      <w:r>
        <w:rPr>
          <w:noProof/>
          <w:lang w:eastAsia="zh-CN"/>
        </w:rPr>
        <mc:AlternateContent>
          <mc:Choice Requires="wps">
            <w:drawing>
              <wp:anchor distT="0" distB="0" distL="114300" distR="114300" simplePos="0" relativeHeight="251658240" behindDoc="0" locked="0" layoutInCell="1" allowOverlap="1" wp14:anchorId="15821381" wp14:editId="3A33013F">
                <wp:simplePos x="0" y="0"/>
                <wp:positionH relativeFrom="column">
                  <wp:posOffset>19050</wp:posOffset>
                </wp:positionH>
                <wp:positionV relativeFrom="paragraph">
                  <wp:posOffset>53976</wp:posOffset>
                </wp:positionV>
                <wp:extent cx="6172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66EAB3C4"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5pt" to="4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" strokecolor="windowText" strokeweight="2pt">
                <v:shadow on="t" color="black" opacity="24903f" origin=",.5" offset="0,.55556mm"/>
              </v:line>
            </w:pict>
          </mc:Fallback>
        </mc:AlternateContent>
      </w:r>
    </w:p>
    <w:p w14:paraId="1677B21C" w14:textId="77777777" w:rsidR="001942ED" w:rsidRDefault="001942ED" w:rsidP="001942ED"/>
    <w:tbl>
      <w:tblPr>
        <w:tblStyle w:val="TableGrid"/>
        <w:tblW w:w="965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86"/>
      </w:tblGrid>
      <w:tr w:rsidR="001942ED" w:rsidRPr="00B852E8" w14:paraId="146DE554" w14:textId="77777777">
        <w:trPr>
          <w:trHeight w:val="267"/>
        </w:trPr>
        <w:tc>
          <w:tcPr>
            <w:tcW w:w="3471" w:type="dxa"/>
          </w:tcPr>
          <w:p w14:paraId="08F89DF6" w14:textId="77777777" w:rsidR="001942ED" w:rsidRPr="00B852E8" w:rsidRDefault="001942ED">
            <w:pPr>
              <w:ind w:right="-624"/>
              <w:rPr>
                <w:b/>
              </w:rPr>
            </w:pPr>
            <w:r>
              <w:rPr>
                <w:b/>
              </w:rPr>
              <w:t xml:space="preserve">Application </w:t>
            </w:r>
            <w:r w:rsidRPr="00B852E8">
              <w:rPr>
                <w:b/>
              </w:rPr>
              <w:t>N</w:t>
            </w:r>
            <w:r>
              <w:rPr>
                <w:b/>
              </w:rPr>
              <w:t>o</w:t>
            </w:r>
            <w:r w:rsidRPr="00B852E8">
              <w:rPr>
                <w:b/>
              </w:rPr>
              <w:t>:</w:t>
            </w:r>
          </w:p>
        </w:tc>
        <w:tc>
          <w:tcPr>
            <w:tcW w:w="6186" w:type="dxa"/>
          </w:tcPr>
          <w:p w14:paraId="44D0AC46" w14:textId="46AF0D40" w:rsidR="001942ED" w:rsidRPr="00B852E8" w:rsidRDefault="0052445C">
            <w:r>
              <w:t>MA</w:t>
            </w:r>
            <w:r w:rsidR="00BA6F18">
              <w:t>2022/002</w:t>
            </w:r>
            <w:r w:rsidR="00637743">
              <w:t>86 (</w:t>
            </w:r>
            <w:r w:rsidR="001942ED">
              <w:t>DA2019/00711</w:t>
            </w:r>
            <w:bookmarkStart w:id="1" w:name="APPLICNO"/>
            <w:bookmarkEnd w:id="1"/>
            <w:r w:rsidR="00637743">
              <w:t>)</w:t>
            </w:r>
          </w:p>
        </w:tc>
      </w:tr>
      <w:tr w:rsidR="001942ED" w:rsidRPr="00B852E8" w14:paraId="78562230" w14:textId="77777777">
        <w:trPr>
          <w:trHeight w:val="521"/>
        </w:trPr>
        <w:tc>
          <w:tcPr>
            <w:tcW w:w="3471" w:type="dxa"/>
          </w:tcPr>
          <w:p w14:paraId="57039092" w14:textId="77777777" w:rsidR="001942ED" w:rsidRPr="00B852E8" w:rsidRDefault="001942ED">
            <w:pPr>
              <w:ind w:right="-624"/>
              <w:rPr>
                <w:b/>
              </w:rPr>
            </w:pPr>
          </w:p>
          <w:p w14:paraId="3ECE0EB3" w14:textId="77777777" w:rsidR="001942ED" w:rsidRPr="00B852E8" w:rsidRDefault="001942ED">
            <w:pPr>
              <w:ind w:right="-624"/>
              <w:rPr>
                <w:b/>
              </w:rPr>
            </w:pPr>
            <w:r w:rsidRPr="00B852E8">
              <w:rPr>
                <w:b/>
              </w:rPr>
              <w:t>L</w:t>
            </w:r>
            <w:r>
              <w:rPr>
                <w:b/>
              </w:rPr>
              <w:t>and</w:t>
            </w:r>
            <w:r w:rsidRPr="00B852E8">
              <w:rPr>
                <w:b/>
              </w:rPr>
              <w:t>:</w:t>
            </w:r>
          </w:p>
        </w:tc>
        <w:tc>
          <w:tcPr>
            <w:tcW w:w="6186" w:type="dxa"/>
          </w:tcPr>
          <w:p w14:paraId="0216C4D2" w14:textId="77777777" w:rsidR="001942ED" w:rsidRPr="00B852E8" w:rsidRDefault="001942ED"/>
          <w:p w14:paraId="3E894CF5" w14:textId="77777777" w:rsidR="001942ED" w:rsidRDefault="001942ED">
            <w:r>
              <w:t>Lot 1171 DP 858465</w:t>
            </w:r>
          </w:p>
          <w:p w14:paraId="345A3457" w14:textId="77777777" w:rsidR="001942ED" w:rsidRDefault="001942ED">
            <w:r>
              <w:t>Lot 1181 DP 596950</w:t>
            </w:r>
          </w:p>
          <w:p w14:paraId="0396B637" w14:textId="77777777" w:rsidR="001942ED" w:rsidRDefault="001942ED">
            <w:r>
              <w:t>Lot 1 DP 741514</w:t>
            </w:r>
          </w:p>
          <w:p w14:paraId="47D90FD5" w14:textId="77777777" w:rsidR="001942ED" w:rsidRDefault="001942ED">
            <w:r>
              <w:t>Lot 100 DP 612505</w:t>
            </w:r>
          </w:p>
          <w:p w14:paraId="6D412C87" w14:textId="77777777" w:rsidR="001942ED" w:rsidRPr="00B852E8" w:rsidRDefault="001942ED">
            <w:bookmarkStart w:id="2" w:name="_Hlk47705016"/>
            <w:r>
              <w:t>Lot 99 DP 1134475</w:t>
            </w:r>
            <w:bookmarkStart w:id="3" w:name="LEGALDESC"/>
            <w:bookmarkEnd w:id="2"/>
            <w:bookmarkEnd w:id="3"/>
          </w:p>
        </w:tc>
      </w:tr>
      <w:tr w:rsidR="001942ED" w:rsidRPr="00B852E8" w14:paraId="65C5F1D8" w14:textId="77777777">
        <w:trPr>
          <w:trHeight w:val="789"/>
        </w:trPr>
        <w:tc>
          <w:tcPr>
            <w:tcW w:w="3471" w:type="dxa"/>
          </w:tcPr>
          <w:p w14:paraId="1B6A81E7" w14:textId="77777777" w:rsidR="001942ED" w:rsidRDefault="001942ED">
            <w:pPr>
              <w:ind w:right="-624"/>
              <w:rPr>
                <w:b/>
              </w:rPr>
            </w:pPr>
          </w:p>
          <w:p w14:paraId="60063523" w14:textId="77777777" w:rsidR="001942ED" w:rsidRPr="00B852E8" w:rsidRDefault="001942ED">
            <w:pPr>
              <w:ind w:right="-624"/>
              <w:rPr>
                <w:b/>
              </w:rPr>
            </w:pPr>
            <w:r w:rsidRPr="00B852E8">
              <w:rPr>
                <w:b/>
              </w:rPr>
              <w:t>P</w:t>
            </w:r>
            <w:r>
              <w:rPr>
                <w:b/>
              </w:rPr>
              <w:t>roperty Address</w:t>
            </w:r>
            <w:r w:rsidRPr="00B852E8">
              <w:rPr>
                <w:b/>
              </w:rPr>
              <w:t>:</w:t>
            </w:r>
          </w:p>
        </w:tc>
        <w:tc>
          <w:tcPr>
            <w:tcW w:w="6186" w:type="dxa"/>
          </w:tcPr>
          <w:p w14:paraId="69315EB9" w14:textId="77777777" w:rsidR="001942ED" w:rsidRDefault="001942ED"/>
          <w:p w14:paraId="260BC556" w14:textId="77777777" w:rsidR="001942ED" w:rsidRPr="00B852E8" w:rsidRDefault="001942ED">
            <w:r>
              <w:t xml:space="preserve">1 National Park Street Newcastle </w:t>
            </w:r>
            <w:proofErr w:type="gramStart"/>
            <w:r>
              <w:t>West  NSW</w:t>
            </w:r>
            <w:proofErr w:type="gramEnd"/>
            <w:r>
              <w:t xml:space="preserve">  2302</w:t>
            </w:r>
            <w:bookmarkStart w:id="4" w:name="PROPADDRSL"/>
            <w:bookmarkEnd w:id="4"/>
          </w:p>
          <w:p w14:paraId="2C9E3DD3" w14:textId="77777777" w:rsidR="001942ED" w:rsidRDefault="001942ED">
            <w:r>
              <w:t xml:space="preserve">17 National Park Street Newcastle </w:t>
            </w:r>
            <w:proofErr w:type="gramStart"/>
            <w:r>
              <w:t>West  NSW</w:t>
            </w:r>
            <w:proofErr w:type="gramEnd"/>
            <w:r>
              <w:t xml:space="preserve">  2302 </w:t>
            </w:r>
          </w:p>
          <w:p w14:paraId="4DB6895D" w14:textId="77777777" w:rsidR="001942ED" w:rsidRDefault="001942ED">
            <w:r>
              <w:t xml:space="preserve">19 National Park Street Newcastle </w:t>
            </w:r>
            <w:proofErr w:type="gramStart"/>
            <w:r>
              <w:t>West  NSW</w:t>
            </w:r>
            <w:proofErr w:type="gramEnd"/>
            <w:r>
              <w:t xml:space="preserve">  2302 </w:t>
            </w:r>
          </w:p>
          <w:p w14:paraId="6EC09A16" w14:textId="77777777" w:rsidR="001942ED" w:rsidRDefault="001942ED">
            <w:r>
              <w:t xml:space="preserve">484 King Street Newcastle </w:t>
            </w:r>
            <w:proofErr w:type="gramStart"/>
            <w:r>
              <w:t>West  NSW</w:t>
            </w:r>
            <w:proofErr w:type="gramEnd"/>
            <w:r>
              <w:t xml:space="preserve">  2302 </w:t>
            </w:r>
          </w:p>
          <w:p w14:paraId="6DE42E02" w14:textId="77777777" w:rsidR="001942ED" w:rsidRPr="00B852E8" w:rsidRDefault="001942ED">
            <w:bookmarkStart w:id="5" w:name="MULTIPROPADDR"/>
            <w:bookmarkEnd w:id="5"/>
          </w:p>
        </w:tc>
      </w:tr>
      <w:tr w:rsidR="001942ED" w:rsidRPr="00B852E8" w14:paraId="15CE35E9" w14:textId="77777777">
        <w:trPr>
          <w:trHeight w:val="267"/>
        </w:trPr>
        <w:tc>
          <w:tcPr>
            <w:tcW w:w="3471" w:type="dxa"/>
          </w:tcPr>
          <w:p w14:paraId="75DBD3B1" w14:textId="77777777" w:rsidR="001942ED" w:rsidRPr="00B852E8" w:rsidRDefault="001942ED">
            <w:pPr>
              <w:ind w:right="-624"/>
              <w:rPr>
                <w:b/>
              </w:rPr>
            </w:pPr>
            <w:r w:rsidRPr="00B852E8">
              <w:rPr>
                <w:b/>
              </w:rPr>
              <w:t>P</w:t>
            </w:r>
            <w:r>
              <w:rPr>
                <w:b/>
              </w:rPr>
              <w:t>roposed Development</w:t>
            </w:r>
            <w:r w:rsidRPr="00B852E8">
              <w:rPr>
                <w:b/>
              </w:rPr>
              <w:t>:</w:t>
            </w:r>
          </w:p>
        </w:tc>
        <w:tc>
          <w:tcPr>
            <w:tcW w:w="6186" w:type="dxa"/>
          </w:tcPr>
          <w:p w14:paraId="0D55208B" w14:textId="79C0BA9E" w:rsidR="001942ED" w:rsidRPr="00B852E8" w:rsidRDefault="001942ED">
            <w:r>
              <w:t>Mix Use Development - Shop top housing</w:t>
            </w:r>
            <w:r w:rsidR="00A32121">
              <w:t xml:space="preserve">, </w:t>
            </w:r>
            <w:r>
              <w:t xml:space="preserve">commercial premises, car parking, associated demolition, landscaping, and site works. </w:t>
            </w:r>
          </w:p>
        </w:tc>
      </w:tr>
    </w:tbl>
    <w:p w14:paraId="22F6F514" w14:textId="77777777" w:rsidR="001942ED" w:rsidRPr="009D2E87" w:rsidRDefault="001942ED" w:rsidP="001942ED">
      <w:pPr>
        <w:rPr>
          <w:rFonts w:cs="Arial"/>
          <w:b/>
        </w:rPr>
      </w:pPr>
    </w:p>
    <w:p w14:paraId="7724B40A" w14:textId="77777777" w:rsidR="001942ED" w:rsidRDefault="001942ED" w:rsidP="001942ED">
      <w:pPr>
        <w:rPr>
          <w:b/>
          <w:sz w:val="24"/>
          <w:szCs w:val="24"/>
        </w:rPr>
      </w:pPr>
    </w:p>
    <w:bookmarkEnd w:id="0"/>
    <w:p w14:paraId="561BD12D" w14:textId="77777777" w:rsidR="001942ED" w:rsidRDefault="001942ED" w:rsidP="001942ED">
      <w:pPr>
        <w:ind w:right="-8"/>
        <w:rPr>
          <w:b/>
          <w:sz w:val="24"/>
          <w:szCs w:val="24"/>
        </w:rPr>
      </w:pPr>
      <w:r w:rsidRPr="007F499C">
        <w:rPr>
          <w:b/>
          <w:sz w:val="24"/>
          <w:szCs w:val="24"/>
        </w:rPr>
        <w:t>SCHEDULE 1</w:t>
      </w:r>
    </w:p>
    <w:p w14:paraId="04349A9F" w14:textId="77777777" w:rsidR="001942ED" w:rsidRDefault="001942ED" w:rsidP="001942ED">
      <w:pPr>
        <w:ind w:right="-8"/>
        <w:jc w:val="center"/>
        <w:rPr>
          <w:b/>
          <w:sz w:val="24"/>
          <w:szCs w:val="24"/>
        </w:rPr>
      </w:pPr>
    </w:p>
    <w:p w14:paraId="711C6F1F" w14:textId="77777777" w:rsidR="001942ED" w:rsidRDefault="001942ED" w:rsidP="001942ED">
      <w:pPr>
        <w:ind w:right="-8"/>
        <w:jc w:val="center"/>
        <w:rPr>
          <w:b/>
          <w:sz w:val="24"/>
          <w:szCs w:val="24"/>
        </w:rPr>
      </w:pPr>
    </w:p>
    <w:p w14:paraId="6ADFDC4A" w14:textId="52C335FB" w:rsidR="001942ED" w:rsidRDefault="001942ED" w:rsidP="001942ED">
      <w:pPr>
        <w:widowControl w:val="0"/>
        <w:autoSpaceDE w:val="0"/>
        <w:autoSpaceDN w:val="0"/>
        <w:adjustRightInd w:val="0"/>
        <w:ind w:left="567" w:hanging="567"/>
        <w:rPr>
          <w:rFonts w:cs="Arial"/>
        </w:rPr>
      </w:pPr>
      <w:r>
        <w:rPr>
          <w:rFonts w:cs="Arial"/>
          <w:b/>
          <w:bCs/>
        </w:rPr>
        <w:t xml:space="preserve">APPROVED DOCUMENTATION CONDITIONS </w:t>
      </w:r>
    </w:p>
    <w:p w14:paraId="2912EF9B" w14:textId="77777777" w:rsidR="001942ED" w:rsidRDefault="001942ED" w:rsidP="001942ED">
      <w:pPr>
        <w:widowControl w:val="0"/>
        <w:autoSpaceDE w:val="0"/>
        <w:autoSpaceDN w:val="0"/>
        <w:adjustRightInd w:val="0"/>
        <w:ind w:left="567" w:hanging="567"/>
        <w:rPr>
          <w:rFonts w:cs="Arial"/>
        </w:rPr>
      </w:pPr>
    </w:p>
    <w:p w14:paraId="567ED65D" w14:textId="77777777" w:rsidR="001942ED" w:rsidRDefault="001942ED" w:rsidP="001942ED">
      <w:pPr>
        <w:pStyle w:val="NumberConditionsStyle"/>
      </w:pPr>
      <w:r>
        <w:tab/>
        <w:t xml:space="preserve">The development is to be implemented in accordance with the plans and supporting documents set out in the following table except </w:t>
      </w:r>
      <w:proofErr w:type="gramStart"/>
      <w:r>
        <w:t>where</w:t>
      </w:r>
      <w:proofErr w:type="gramEnd"/>
      <w:r>
        <w:t xml:space="preserve"> modified by any conditions of this consent.</w:t>
      </w:r>
    </w:p>
    <w:p w14:paraId="5AF28B72" w14:textId="77777777" w:rsidR="001942ED" w:rsidRDefault="001942ED" w:rsidP="001942ED">
      <w:pPr>
        <w:widowControl w:val="0"/>
        <w:autoSpaceDE w:val="0"/>
        <w:autoSpaceDN w:val="0"/>
        <w:adjustRightInd w:val="0"/>
        <w:ind w:left="567"/>
        <w:rPr>
          <w:rFonts w:cs="Arial"/>
        </w:rPr>
      </w:pPr>
    </w:p>
    <w:p w14:paraId="25DC7034" w14:textId="77777777" w:rsidR="001942ED" w:rsidRDefault="001942ED" w:rsidP="001942ED">
      <w:pPr>
        <w:ind w:left="709"/>
      </w:pPr>
    </w:p>
    <w:tbl>
      <w:tblPr>
        <w:tblW w:w="9757" w:type="dxa"/>
        <w:jc w:val="right"/>
        <w:tblLayout w:type="fixed"/>
        <w:tblCellMar>
          <w:left w:w="0" w:type="dxa"/>
          <w:right w:w="0" w:type="dxa"/>
        </w:tblCellMar>
        <w:tblLook w:val="0000" w:firstRow="0" w:lastRow="0" w:firstColumn="0" w:lastColumn="0" w:noHBand="0" w:noVBand="0"/>
      </w:tblPr>
      <w:tblGrid>
        <w:gridCol w:w="2539"/>
        <w:gridCol w:w="2406"/>
        <w:gridCol w:w="2406"/>
        <w:gridCol w:w="2406"/>
      </w:tblGrid>
      <w:tr w:rsidR="001942ED" w14:paraId="16F68EC0" w14:textId="77777777" w:rsidTr="00614CB9">
        <w:trPr>
          <w:trHeight w:val="215"/>
          <w:jc w:val="right"/>
        </w:trPr>
        <w:tc>
          <w:tcPr>
            <w:tcW w:w="2539" w:type="dxa"/>
            <w:tcBorders>
              <w:top w:val="single" w:sz="6" w:space="0" w:color="auto"/>
              <w:left w:val="single" w:sz="6" w:space="0" w:color="auto"/>
              <w:bottom w:val="single" w:sz="6" w:space="0" w:color="auto"/>
              <w:right w:val="single" w:sz="6" w:space="0" w:color="auto"/>
            </w:tcBorders>
          </w:tcPr>
          <w:p w14:paraId="14C941ED" w14:textId="77777777" w:rsidR="001942ED" w:rsidRPr="0032303C" w:rsidRDefault="001942ED">
            <w:pPr>
              <w:autoSpaceDE w:val="0"/>
              <w:autoSpaceDN w:val="0"/>
              <w:adjustRightInd w:val="0"/>
              <w:spacing w:line="252" w:lineRule="auto"/>
              <w:rPr>
                <w:rFonts w:ascii="Times New Roman" w:hAnsi="Times New Roman"/>
                <w:b/>
              </w:rPr>
            </w:pPr>
            <w:r w:rsidRPr="7DB15603">
              <w:rPr>
                <w:rFonts w:cs="Arial"/>
                <w:b/>
              </w:rPr>
              <w:t>Plan No / Supporting Document</w:t>
            </w:r>
          </w:p>
        </w:tc>
        <w:tc>
          <w:tcPr>
            <w:tcW w:w="2406" w:type="dxa"/>
            <w:tcBorders>
              <w:top w:val="single" w:sz="6" w:space="0" w:color="auto"/>
              <w:left w:val="nil"/>
              <w:bottom w:val="single" w:sz="6" w:space="0" w:color="auto"/>
              <w:right w:val="single" w:sz="6" w:space="0" w:color="auto"/>
            </w:tcBorders>
          </w:tcPr>
          <w:p w14:paraId="07F2DC12" w14:textId="77777777" w:rsidR="001942ED" w:rsidRPr="0032303C" w:rsidRDefault="001942ED">
            <w:pPr>
              <w:autoSpaceDE w:val="0"/>
              <w:autoSpaceDN w:val="0"/>
              <w:adjustRightInd w:val="0"/>
              <w:spacing w:line="252" w:lineRule="auto"/>
              <w:rPr>
                <w:rFonts w:ascii="Times New Roman" w:hAnsi="Times New Roman"/>
                <w:b/>
              </w:rPr>
            </w:pPr>
            <w:r w:rsidRPr="7DB15603">
              <w:rPr>
                <w:rFonts w:cs="Arial"/>
                <w:b/>
              </w:rPr>
              <w:t>Reference / Version</w:t>
            </w:r>
          </w:p>
        </w:tc>
        <w:tc>
          <w:tcPr>
            <w:tcW w:w="2406" w:type="dxa"/>
            <w:tcBorders>
              <w:top w:val="single" w:sz="6" w:space="0" w:color="auto"/>
              <w:left w:val="nil"/>
              <w:bottom w:val="single" w:sz="6" w:space="0" w:color="auto"/>
              <w:right w:val="single" w:sz="6" w:space="0" w:color="auto"/>
            </w:tcBorders>
          </w:tcPr>
          <w:p w14:paraId="0AF15025" w14:textId="77777777" w:rsidR="001942ED" w:rsidRPr="0032303C" w:rsidRDefault="001942ED">
            <w:pPr>
              <w:autoSpaceDE w:val="0"/>
              <w:autoSpaceDN w:val="0"/>
              <w:adjustRightInd w:val="0"/>
              <w:spacing w:line="252" w:lineRule="auto"/>
              <w:rPr>
                <w:rFonts w:ascii="Times New Roman" w:hAnsi="Times New Roman"/>
                <w:b/>
              </w:rPr>
            </w:pPr>
            <w:r w:rsidRPr="7DB15603">
              <w:rPr>
                <w:rFonts w:cs="Arial"/>
                <w:b/>
              </w:rPr>
              <w:t>Prepared by</w:t>
            </w:r>
          </w:p>
        </w:tc>
        <w:tc>
          <w:tcPr>
            <w:tcW w:w="2406" w:type="dxa"/>
            <w:tcBorders>
              <w:top w:val="single" w:sz="6" w:space="0" w:color="auto"/>
              <w:left w:val="nil"/>
              <w:bottom w:val="single" w:sz="6" w:space="0" w:color="auto"/>
              <w:right w:val="single" w:sz="6" w:space="0" w:color="auto"/>
            </w:tcBorders>
          </w:tcPr>
          <w:p w14:paraId="669C585B" w14:textId="77777777" w:rsidR="001942ED" w:rsidRPr="0032303C" w:rsidRDefault="001942ED">
            <w:pPr>
              <w:autoSpaceDE w:val="0"/>
              <w:autoSpaceDN w:val="0"/>
              <w:adjustRightInd w:val="0"/>
              <w:spacing w:line="252" w:lineRule="auto"/>
              <w:rPr>
                <w:rFonts w:ascii="Times New Roman" w:hAnsi="Times New Roman"/>
                <w:b/>
              </w:rPr>
            </w:pPr>
            <w:r w:rsidRPr="7DB15603">
              <w:rPr>
                <w:rFonts w:cs="Arial"/>
                <w:b/>
              </w:rPr>
              <w:t>Dated</w:t>
            </w:r>
          </w:p>
        </w:tc>
      </w:tr>
      <w:tr w:rsidR="001942ED" w14:paraId="098340A9"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0BCF209D" w14:textId="77777777" w:rsidR="001942ED" w:rsidRPr="0032303C" w:rsidRDefault="001942ED">
            <w:pPr>
              <w:autoSpaceDE w:val="0"/>
              <w:autoSpaceDN w:val="0"/>
              <w:adjustRightInd w:val="0"/>
              <w:spacing w:line="252" w:lineRule="auto"/>
              <w:rPr>
                <w:rFonts w:cs="Arial"/>
              </w:rPr>
            </w:pPr>
            <w:r w:rsidRPr="3BDF44A7">
              <w:rPr>
                <w:rFonts w:cs="Arial"/>
              </w:rPr>
              <w:t>Site Plan</w:t>
            </w:r>
          </w:p>
        </w:tc>
        <w:tc>
          <w:tcPr>
            <w:tcW w:w="2406" w:type="dxa"/>
            <w:tcBorders>
              <w:top w:val="nil"/>
              <w:left w:val="nil"/>
              <w:bottom w:val="single" w:sz="6" w:space="0" w:color="auto"/>
              <w:right w:val="single" w:sz="6" w:space="0" w:color="auto"/>
            </w:tcBorders>
          </w:tcPr>
          <w:p w14:paraId="2422D7BE" w14:textId="1A942797" w:rsidR="001942ED" w:rsidRPr="0032303C" w:rsidRDefault="001942ED">
            <w:pPr>
              <w:autoSpaceDE w:val="0"/>
              <w:autoSpaceDN w:val="0"/>
              <w:adjustRightInd w:val="0"/>
              <w:spacing w:line="252" w:lineRule="auto"/>
              <w:rPr>
                <w:rFonts w:cs="Arial"/>
              </w:rPr>
            </w:pPr>
            <w:r w:rsidRPr="3BDF44A7">
              <w:rPr>
                <w:rFonts w:cs="Arial"/>
              </w:rPr>
              <w:t xml:space="preserve">DA-A1-002 – Rev </w:t>
            </w:r>
            <w:r w:rsidR="76E8F6DD" w:rsidRPr="3BDF44A7">
              <w:rPr>
                <w:rFonts w:cs="Arial"/>
              </w:rPr>
              <w:t>G</w:t>
            </w:r>
            <w:r w:rsidRPr="3BDF44A7">
              <w:rPr>
                <w:rFonts w:cs="Arial"/>
              </w:rPr>
              <w:t xml:space="preserve"> </w:t>
            </w:r>
          </w:p>
        </w:tc>
        <w:tc>
          <w:tcPr>
            <w:tcW w:w="2406" w:type="dxa"/>
            <w:tcBorders>
              <w:top w:val="nil"/>
              <w:left w:val="nil"/>
              <w:bottom w:val="single" w:sz="6" w:space="0" w:color="auto"/>
              <w:right w:val="single" w:sz="6" w:space="0" w:color="auto"/>
            </w:tcBorders>
          </w:tcPr>
          <w:p w14:paraId="67BB4A0B" w14:textId="77777777" w:rsidR="001942ED" w:rsidRPr="0032303C" w:rsidRDefault="001942ED">
            <w:pPr>
              <w:autoSpaceDE w:val="0"/>
              <w:autoSpaceDN w:val="0"/>
              <w:adjustRightInd w:val="0"/>
              <w:spacing w:line="252" w:lineRule="auto"/>
              <w:rPr>
                <w:rFonts w:cs="Arial"/>
              </w:rPr>
            </w:pPr>
            <w:r w:rsidRPr="3BDF44A7">
              <w:rPr>
                <w:rFonts w:cs="Arial"/>
              </w:rPr>
              <w:t xml:space="preserve">CKDS Architecture/Marchese partners </w:t>
            </w:r>
          </w:p>
        </w:tc>
        <w:tc>
          <w:tcPr>
            <w:tcW w:w="2406" w:type="dxa"/>
            <w:tcBorders>
              <w:top w:val="nil"/>
              <w:left w:val="nil"/>
              <w:bottom w:val="single" w:sz="6" w:space="0" w:color="auto"/>
              <w:right w:val="single" w:sz="6" w:space="0" w:color="auto"/>
            </w:tcBorders>
          </w:tcPr>
          <w:p w14:paraId="171486C7" w14:textId="5F003528" w:rsidR="001942ED" w:rsidRPr="0032303C" w:rsidRDefault="18589858" w:rsidP="23536F9A">
            <w:pPr>
              <w:spacing w:line="252" w:lineRule="auto"/>
              <w:rPr>
                <w:rFonts w:cs="Arial"/>
              </w:rPr>
            </w:pPr>
            <w:r w:rsidRPr="3BDF44A7">
              <w:rPr>
                <w:rFonts w:cs="Arial"/>
              </w:rPr>
              <w:t>14/10/2022</w:t>
            </w:r>
          </w:p>
        </w:tc>
      </w:tr>
      <w:tr w:rsidR="001942ED" w14:paraId="5F72824A"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0B5447FF" w14:textId="3DAA09D0" w:rsidR="001942ED" w:rsidRPr="0032303C" w:rsidRDefault="001942ED">
            <w:pPr>
              <w:autoSpaceDE w:val="0"/>
              <w:autoSpaceDN w:val="0"/>
              <w:adjustRightInd w:val="0"/>
              <w:spacing w:line="252" w:lineRule="auto"/>
              <w:rPr>
                <w:rFonts w:cs="Arial"/>
              </w:rPr>
            </w:pPr>
            <w:r w:rsidRPr="67D30C59">
              <w:rPr>
                <w:rFonts w:cs="Arial"/>
              </w:rPr>
              <w:t xml:space="preserve">Demolition Plan </w:t>
            </w:r>
          </w:p>
        </w:tc>
        <w:tc>
          <w:tcPr>
            <w:tcW w:w="2406" w:type="dxa"/>
            <w:tcBorders>
              <w:top w:val="nil"/>
              <w:left w:val="nil"/>
              <w:bottom w:val="single" w:sz="6" w:space="0" w:color="auto"/>
              <w:right w:val="single" w:sz="6" w:space="0" w:color="auto"/>
            </w:tcBorders>
          </w:tcPr>
          <w:p w14:paraId="3B5AC8BF" w14:textId="0FB3B55D" w:rsidR="001942ED" w:rsidRPr="0032303C" w:rsidRDefault="001942ED">
            <w:pPr>
              <w:autoSpaceDE w:val="0"/>
              <w:autoSpaceDN w:val="0"/>
              <w:adjustRightInd w:val="0"/>
              <w:spacing w:line="252" w:lineRule="auto"/>
              <w:rPr>
                <w:rFonts w:cs="Arial"/>
              </w:rPr>
            </w:pPr>
            <w:r w:rsidRPr="67D30C59">
              <w:rPr>
                <w:rFonts w:cs="Arial"/>
              </w:rPr>
              <w:t xml:space="preserve">DA-A1-006 – Rev </w:t>
            </w:r>
            <w:r w:rsidR="1D57C80E" w:rsidRPr="67D30C59">
              <w:rPr>
                <w:rFonts w:cs="Arial"/>
              </w:rPr>
              <w:t>E</w:t>
            </w:r>
          </w:p>
        </w:tc>
        <w:tc>
          <w:tcPr>
            <w:tcW w:w="2406" w:type="dxa"/>
            <w:tcBorders>
              <w:top w:val="nil"/>
              <w:left w:val="nil"/>
              <w:bottom w:val="single" w:sz="6" w:space="0" w:color="auto"/>
              <w:right w:val="single" w:sz="6" w:space="0" w:color="auto"/>
            </w:tcBorders>
          </w:tcPr>
          <w:p w14:paraId="5B23C3EB" w14:textId="3C6FB03F" w:rsidR="001942ED" w:rsidRPr="0032303C" w:rsidRDefault="1D57C80E" w:rsidP="12CE4CB7">
            <w:pPr>
              <w:autoSpaceDE w:val="0"/>
              <w:autoSpaceDN w:val="0"/>
              <w:adjustRightInd w:val="0"/>
              <w:spacing w:line="252" w:lineRule="auto"/>
              <w:rPr>
                <w:rFonts w:cs="Arial"/>
              </w:rPr>
            </w:pPr>
            <w:r w:rsidRPr="12CE4CB7">
              <w:rPr>
                <w:rFonts w:cs="Arial"/>
              </w:rPr>
              <w:t>CKDS Architecture/Marchese partners</w:t>
            </w:r>
          </w:p>
          <w:p w14:paraId="24D40953" w14:textId="12B63F8D" w:rsidR="001942ED" w:rsidRPr="0032303C" w:rsidRDefault="001942ED" w:rsidP="7B2FAED7">
            <w:pPr>
              <w:spacing w:line="252" w:lineRule="auto"/>
              <w:rPr>
                <w:rFonts w:cs="Arial"/>
              </w:rPr>
            </w:pPr>
          </w:p>
        </w:tc>
        <w:tc>
          <w:tcPr>
            <w:tcW w:w="2406" w:type="dxa"/>
            <w:tcBorders>
              <w:top w:val="nil"/>
              <w:left w:val="nil"/>
              <w:bottom w:val="single" w:sz="6" w:space="0" w:color="auto"/>
              <w:right w:val="single" w:sz="6" w:space="0" w:color="auto"/>
            </w:tcBorders>
          </w:tcPr>
          <w:p w14:paraId="757688FF" w14:textId="58E81E87" w:rsidR="001942ED" w:rsidRPr="0032303C" w:rsidRDefault="1D57C80E">
            <w:pPr>
              <w:autoSpaceDE w:val="0"/>
              <w:autoSpaceDN w:val="0"/>
              <w:adjustRightInd w:val="0"/>
              <w:spacing w:line="252" w:lineRule="auto"/>
              <w:rPr>
                <w:rFonts w:cs="Arial"/>
              </w:rPr>
            </w:pPr>
            <w:r w:rsidRPr="67D30C59">
              <w:rPr>
                <w:rFonts w:cs="Arial"/>
              </w:rPr>
              <w:t>14/10/2022</w:t>
            </w:r>
          </w:p>
        </w:tc>
      </w:tr>
      <w:tr w:rsidR="7871EF11" w14:paraId="47FE5D52"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2F7A0BA8" w14:textId="7C9E9D64" w:rsidR="7871EF11" w:rsidRDefault="547DF97F" w:rsidP="7871EF11">
            <w:pPr>
              <w:spacing w:line="252" w:lineRule="auto"/>
              <w:rPr>
                <w:rFonts w:cs="Arial"/>
              </w:rPr>
            </w:pPr>
            <w:r w:rsidRPr="614FF5B0">
              <w:rPr>
                <w:rFonts w:cs="Arial"/>
              </w:rPr>
              <w:t xml:space="preserve">Building Separation &amp; </w:t>
            </w:r>
            <w:r w:rsidRPr="3DB8E8BA">
              <w:rPr>
                <w:rFonts w:cs="Arial"/>
              </w:rPr>
              <w:t>Setback Plan</w:t>
            </w:r>
          </w:p>
        </w:tc>
        <w:tc>
          <w:tcPr>
            <w:tcW w:w="2406" w:type="dxa"/>
            <w:tcBorders>
              <w:top w:val="nil"/>
              <w:left w:val="nil"/>
              <w:bottom w:val="single" w:sz="6" w:space="0" w:color="auto"/>
              <w:right w:val="single" w:sz="6" w:space="0" w:color="auto"/>
            </w:tcBorders>
          </w:tcPr>
          <w:p w14:paraId="3249F0C5" w14:textId="0C8A41A1" w:rsidR="7871EF11" w:rsidRDefault="547DF97F" w:rsidP="7871EF11">
            <w:pPr>
              <w:spacing w:line="252" w:lineRule="auto"/>
              <w:rPr>
                <w:rFonts w:cs="Arial"/>
              </w:rPr>
            </w:pPr>
            <w:r w:rsidRPr="34F782ED">
              <w:rPr>
                <w:rFonts w:cs="Arial"/>
              </w:rPr>
              <w:t xml:space="preserve">DA-A1- 007 </w:t>
            </w:r>
            <w:r w:rsidRPr="75CC5B89">
              <w:rPr>
                <w:rFonts w:cs="Arial"/>
              </w:rPr>
              <w:t xml:space="preserve">&amp; </w:t>
            </w:r>
            <w:r w:rsidRPr="2E0FF404">
              <w:rPr>
                <w:rFonts w:cs="Arial"/>
              </w:rPr>
              <w:t>DA-A1- 008</w:t>
            </w:r>
            <w:r w:rsidRPr="7B9BAEFB">
              <w:rPr>
                <w:rFonts w:cs="Arial"/>
              </w:rPr>
              <w:t>– Rev F</w:t>
            </w:r>
          </w:p>
        </w:tc>
        <w:tc>
          <w:tcPr>
            <w:tcW w:w="2406" w:type="dxa"/>
            <w:tcBorders>
              <w:top w:val="nil"/>
              <w:left w:val="nil"/>
              <w:bottom w:val="single" w:sz="6" w:space="0" w:color="auto"/>
              <w:right w:val="single" w:sz="6" w:space="0" w:color="auto"/>
            </w:tcBorders>
          </w:tcPr>
          <w:p w14:paraId="5CAF6510" w14:textId="22E37062" w:rsidR="6E5356DE" w:rsidRPr="6E5356DE" w:rsidRDefault="6E5356DE" w:rsidP="6E5356DE">
            <w:pPr>
              <w:spacing w:line="252" w:lineRule="auto"/>
              <w:rPr>
                <w:rFonts w:cs="Arial"/>
              </w:rPr>
            </w:pPr>
            <w:r w:rsidRPr="6E5356DE">
              <w:rPr>
                <w:rFonts w:cs="Arial"/>
              </w:rPr>
              <w:t>CKDS Architecture/Marchese partners</w:t>
            </w:r>
          </w:p>
        </w:tc>
        <w:tc>
          <w:tcPr>
            <w:tcW w:w="2406" w:type="dxa"/>
            <w:tcBorders>
              <w:top w:val="nil"/>
              <w:left w:val="nil"/>
              <w:bottom w:val="single" w:sz="6" w:space="0" w:color="auto"/>
              <w:right w:val="single" w:sz="6" w:space="0" w:color="auto"/>
            </w:tcBorders>
          </w:tcPr>
          <w:p w14:paraId="4C7F23A6" w14:textId="58E81E87" w:rsidR="6E5356DE" w:rsidRPr="6E5356DE" w:rsidRDefault="6E5356DE" w:rsidP="6E5356DE">
            <w:pPr>
              <w:spacing w:line="252" w:lineRule="auto"/>
              <w:rPr>
                <w:rFonts w:cs="Arial"/>
              </w:rPr>
            </w:pPr>
            <w:r w:rsidRPr="6E5356DE">
              <w:rPr>
                <w:rFonts w:cs="Arial"/>
              </w:rPr>
              <w:t>14/10/2022</w:t>
            </w:r>
          </w:p>
        </w:tc>
      </w:tr>
      <w:tr w:rsidR="001942ED" w14:paraId="34123291"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6FD410D" w14:textId="77777777" w:rsidR="001942ED" w:rsidRPr="0032303C" w:rsidRDefault="001942ED">
            <w:pPr>
              <w:autoSpaceDE w:val="0"/>
              <w:autoSpaceDN w:val="0"/>
              <w:adjustRightInd w:val="0"/>
              <w:spacing w:line="252" w:lineRule="auto"/>
              <w:rPr>
                <w:rFonts w:cs="Arial"/>
              </w:rPr>
            </w:pPr>
            <w:r w:rsidRPr="03A62969">
              <w:rPr>
                <w:rFonts w:cs="Arial"/>
              </w:rPr>
              <w:t xml:space="preserve">Floor Plan – Ground </w:t>
            </w:r>
          </w:p>
        </w:tc>
        <w:tc>
          <w:tcPr>
            <w:tcW w:w="2406" w:type="dxa"/>
            <w:tcBorders>
              <w:top w:val="nil"/>
              <w:left w:val="nil"/>
              <w:bottom w:val="single" w:sz="6" w:space="0" w:color="auto"/>
              <w:right w:val="single" w:sz="6" w:space="0" w:color="auto"/>
            </w:tcBorders>
          </w:tcPr>
          <w:p w14:paraId="7CB56656" w14:textId="3497F1DA" w:rsidR="001942ED" w:rsidRPr="0032303C" w:rsidRDefault="426D6BAA">
            <w:pPr>
              <w:autoSpaceDE w:val="0"/>
              <w:autoSpaceDN w:val="0"/>
              <w:adjustRightInd w:val="0"/>
              <w:spacing w:line="252" w:lineRule="auto"/>
              <w:rPr>
                <w:rFonts w:cs="Arial"/>
              </w:rPr>
            </w:pPr>
            <w:r w:rsidRPr="03A62969">
              <w:rPr>
                <w:rFonts w:cs="Arial"/>
              </w:rPr>
              <w:t>CC</w:t>
            </w:r>
            <w:r w:rsidR="001942ED" w:rsidRPr="03A62969">
              <w:rPr>
                <w:rFonts w:cs="Arial"/>
              </w:rPr>
              <w:t xml:space="preserve">A2-001 – Rev </w:t>
            </w:r>
            <w:r w:rsidR="39239365" w:rsidRPr="03A62969">
              <w:rPr>
                <w:rFonts w:cs="Arial"/>
              </w:rPr>
              <w:t>K2</w:t>
            </w:r>
          </w:p>
        </w:tc>
        <w:tc>
          <w:tcPr>
            <w:tcW w:w="2406" w:type="dxa"/>
            <w:tcBorders>
              <w:top w:val="nil"/>
              <w:left w:val="nil"/>
              <w:bottom w:val="single" w:sz="6" w:space="0" w:color="auto"/>
              <w:right w:val="single" w:sz="6" w:space="0" w:color="auto"/>
            </w:tcBorders>
          </w:tcPr>
          <w:p w14:paraId="5623F08B" w14:textId="77777777" w:rsidR="001942ED" w:rsidRPr="0032303C" w:rsidRDefault="001942ED">
            <w:pPr>
              <w:autoSpaceDE w:val="0"/>
              <w:autoSpaceDN w:val="0"/>
              <w:adjustRightInd w:val="0"/>
              <w:spacing w:line="252" w:lineRule="auto"/>
              <w:rPr>
                <w:rFonts w:cs="Arial"/>
              </w:rPr>
            </w:pPr>
            <w:r w:rsidRPr="03A62969">
              <w:rPr>
                <w:rFonts w:cs="Arial"/>
              </w:rPr>
              <w:t>CKDS Architecture/Marchese partners</w:t>
            </w:r>
          </w:p>
        </w:tc>
        <w:tc>
          <w:tcPr>
            <w:tcW w:w="2406" w:type="dxa"/>
            <w:tcBorders>
              <w:top w:val="nil"/>
              <w:left w:val="nil"/>
              <w:bottom w:val="single" w:sz="6" w:space="0" w:color="auto"/>
              <w:right w:val="single" w:sz="6" w:space="0" w:color="auto"/>
            </w:tcBorders>
          </w:tcPr>
          <w:p w14:paraId="3BCFF5B7" w14:textId="6DD8F742" w:rsidR="001942ED" w:rsidRPr="0032303C" w:rsidRDefault="098B85DD">
            <w:pPr>
              <w:autoSpaceDE w:val="0"/>
              <w:autoSpaceDN w:val="0"/>
              <w:adjustRightInd w:val="0"/>
              <w:spacing w:line="252" w:lineRule="auto"/>
              <w:rPr>
                <w:rFonts w:cs="Arial"/>
              </w:rPr>
            </w:pPr>
            <w:r w:rsidRPr="03A62969">
              <w:rPr>
                <w:rFonts w:cs="Arial"/>
              </w:rPr>
              <w:t>30/11/2022</w:t>
            </w:r>
          </w:p>
        </w:tc>
      </w:tr>
      <w:tr w:rsidR="001942ED" w14:paraId="53B4B478"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392AAA49" w14:textId="77777777" w:rsidR="001942ED" w:rsidRPr="0032303C" w:rsidRDefault="001942ED">
            <w:pPr>
              <w:autoSpaceDE w:val="0"/>
              <w:autoSpaceDN w:val="0"/>
              <w:adjustRightInd w:val="0"/>
              <w:spacing w:line="252" w:lineRule="auto"/>
              <w:rPr>
                <w:rFonts w:cs="Arial"/>
              </w:rPr>
            </w:pPr>
            <w:r w:rsidRPr="60E58923">
              <w:rPr>
                <w:rFonts w:cs="Arial"/>
              </w:rPr>
              <w:t xml:space="preserve">Floor Plan – Ground Mezzanine </w:t>
            </w:r>
          </w:p>
        </w:tc>
        <w:tc>
          <w:tcPr>
            <w:tcW w:w="2406" w:type="dxa"/>
            <w:tcBorders>
              <w:top w:val="nil"/>
              <w:left w:val="nil"/>
              <w:bottom w:val="single" w:sz="6" w:space="0" w:color="auto"/>
              <w:right w:val="single" w:sz="6" w:space="0" w:color="auto"/>
            </w:tcBorders>
          </w:tcPr>
          <w:p w14:paraId="34D3828B" w14:textId="40C64CA3" w:rsidR="001942ED" w:rsidRPr="0032303C" w:rsidRDefault="001942ED">
            <w:pPr>
              <w:autoSpaceDE w:val="0"/>
              <w:autoSpaceDN w:val="0"/>
              <w:adjustRightInd w:val="0"/>
              <w:spacing w:line="252" w:lineRule="auto"/>
              <w:rPr>
                <w:rFonts w:cs="Arial"/>
              </w:rPr>
            </w:pPr>
            <w:r w:rsidRPr="60E58923">
              <w:rPr>
                <w:rFonts w:cs="Arial"/>
              </w:rPr>
              <w:t xml:space="preserve">DA-A2-002 – Rev </w:t>
            </w:r>
            <w:r w:rsidR="575DB702" w:rsidRPr="60E58923">
              <w:rPr>
                <w:rFonts w:cs="Arial"/>
              </w:rPr>
              <w:t>L</w:t>
            </w:r>
          </w:p>
        </w:tc>
        <w:tc>
          <w:tcPr>
            <w:tcW w:w="2406" w:type="dxa"/>
            <w:tcBorders>
              <w:top w:val="nil"/>
              <w:left w:val="nil"/>
              <w:bottom w:val="single" w:sz="6" w:space="0" w:color="auto"/>
              <w:right w:val="single" w:sz="6" w:space="0" w:color="auto"/>
            </w:tcBorders>
          </w:tcPr>
          <w:p w14:paraId="3143E809" w14:textId="77777777" w:rsidR="001942ED" w:rsidRPr="0032303C" w:rsidRDefault="001942ED">
            <w:pPr>
              <w:autoSpaceDE w:val="0"/>
              <w:autoSpaceDN w:val="0"/>
              <w:adjustRightInd w:val="0"/>
              <w:spacing w:line="252" w:lineRule="auto"/>
              <w:rPr>
                <w:rFonts w:cs="Arial"/>
              </w:rPr>
            </w:pPr>
            <w:r w:rsidRPr="60E58923">
              <w:rPr>
                <w:rFonts w:cs="Arial"/>
              </w:rPr>
              <w:t>CKDS Architecture/Marchese partners</w:t>
            </w:r>
          </w:p>
        </w:tc>
        <w:tc>
          <w:tcPr>
            <w:tcW w:w="2406" w:type="dxa"/>
            <w:tcBorders>
              <w:top w:val="nil"/>
              <w:left w:val="nil"/>
              <w:bottom w:val="single" w:sz="6" w:space="0" w:color="auto"/>
              <w:right w:val="single" w:sz="6" w:space="0" w:color="auto"/>
            </w:tcBorders>
          </w:tcPr>
          <w:p w14:paraId="15297D6F" w14:textId="6763C13C" w:rsidR="001942ED" w:rsidRPr="0032303C" w:rsidRDefault="7DBC089C">
            <w:pPr>
              <w:autoSpaceDE w:val="0"/>
              <w:autoSpaceDN w:val="0"/>
              <w:adjustRightInd w:val="0"/>
              <w:spacing w:line="252" w:lineRule="auto"/>
              <w:rPr>
                <w:rFonts w:cs="Arial"/>
              </w:rPr>
            </w:pPr>
            <w:r w:rsidRPr="60E58923">
              <w:rPr>
                <w:rFonts w:cs="Arial"/>
              </w:rPr>
              <w:t>28/11/2022</w:t>
            </w:r>
          </w:p>
          <w:p w14:paraId="73BDCED5" w14:textId="77777777" w:rsidR="001942ED" w:rsidRPr="0032303C" w:rsidRDefault="001942ED">
            <w:pPr>
              <w:autoSpaceDE w:val="0"/>
              <w:autoSpaceDN w:val="0"/>
              <w:adjustRightInd w:val="0"/>
              <w:spacing w:line="252" w:lineRule="auto"/>
              <w:rPr>
                <w:rFonts w:cs="Arial"/>
              </w:rPr>
            </w:pPr>
          </w:p>
        </w:tc>
      </w:tr>
      <w:tr w:rsidR="001942ED" w14:paraId="043DBB45"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567C396F" w14:textId="77777777" w:rsidR="001942ED" w:rsidRPr="0032303C" w:rsidRDefault="001942ED">
            <w:pPr>
              <w:autoSpaceDE w:val="0"/>
              <w:autoSpaceDN w:val="0"/>
              <w:adjustRightInd w:val="0"/>
              <w:spacing w:line="252" w:lineRule="auto"/>
              <w:rPr>
                <w:rFonts w:cs="Arial"/>
              </w:rPr>
            </w:pPr>
            <w:r w:rsidRPr="04379F2B">
              <w:rPr>
                <w:rFonts w:cs="Arial"/>
              </w:rPr>
              <w:t>Floor Plan – Level 01</w:t>
            </w:r>
          </w:p>
        </w:tc>
        <w:tc>
          <w:tcPr>
            <w:tcW w:w="2406" w:type="dxa"/>
            <w:tcBorders>
              <w:top w:val="nil"/>
              <w:left w:val="nil"/>
              <w:bottom w:val="single" w:sz="6" w:space="0" w:color="auto"/>
              <w:right w:val="single" w:sz="6" w:space="0" w:color="auto"/>
            </w:tcBorders>
          </w:tcPr>
          <w:p w14:paraId="76B428FE" w14:textId="705E9EB4" w:rsidR="001942ED" w:rsidRPr="0032303C" w:rsidRDefault="001942ED">
            <w:pPr>
              <w:autoSpaceDE w:val="0"/>
              <w:autoSpaceDN w:val="0"/>
              <w:adjustRightInd w:val="0"/>
              <w:spacing w:line="252" w:lineRule="auto"/>
              <w:rPr>
                <w:rFonts w:cs="Arial"/>
              </w:rPr>
            </w:pPr>
            <w:r w:rsidRPr="04379F2B">
              <w:rPr>
                <w:rFonts w:cs="Arial"/>
              </w:rPr>
              <w:t xml:space="preserve">DA-A2-003 – Rev </w:t>
            </w:r>
            <w:r w:rsidR="2DCD938B" w:rsidRPr="04379F2B">
              <w:rPr>
                <w:rFonts w:cs="Arial"/>
              </w:rPr>
              <w:t>L</w:t>
            </w:r>
          </w:p>
        </w:tc>
        <w:tc>
          <w:tcPr>
            <w:tcW w:w="2406" w:type="dxa"/>
            <w:tcBorders>
              <w:top w:val="nil"/>
              <w:left w:val="nil"/>
              <w:bottom w:val="single" w:sz="6" w:space="0" w:color="auto"/>
              <w:right w:val="single" w:sz="6" w:space="0" w:color="auto"/>
            </w:tcBorders>
          </w:tcPr>
          <w:p w14:paraId="78959806" w14:textId="77777777" w:rsidR="001942ED" w:rsidRPr="0032303C" w:rsidRDefault="001942ED">
            <w:pPr>
              <w:autoSpaceDE w:val="0"/>
              <w:autoSpaceDN w:val="0"/>
              <w:adjustRightInd w:val="0"/>
              <w:spacing w:line="252" w:lineRule="auto"/>
              <w:rPr>
                <w:rFonts w:cs="Arial"/>
              </w:rPr>
            </w:pPr>
            <w:r w:rsidRPr="04379F2B">
              <w:rPr>
                <w:rFonts w:cs="Arial"/>
              </w:rPr>
              <w:t>CKDS Architecture/Marchese partners</w:t>
            </w:r>
          </w:p>
        </w:tc>
        <w:tc>
          <w:tcPr>
            <w:tcW w:w="2406" w:type="dxa"/>
            <w:tcBorders>
              <w:top w:val="nil"/>
              <w:left w:val="nil"/>
              <w:bottom w:val="single" w:sz="6" w:space="0" w:color="auto"/>
              <w:right w:val="single" w:sz="6" w:space="0" w:color="auto"/>
            </w:tcBorders>
          </w:tcPr>
          <w:p w14:paraId="1DF612D8" w14:textId="56A41875" w:rsidR="001942ED" w:rsidRPr="0032303C" w:rsidRDefault="6F4D24BB">
            <w:pPr>
              <w:autoSpaceDE w:val="0"/>
              <w:autoSpaceDN w:val="0"/>
              <w:adjustRightInd w:val="0"/>
              <w:spacing w:line="252" w:lineRule="auto"/>
              <w:rPr>
                <w:rFonts w:cs="Arial"/>
              </w:rPr>
            </w:pPr>
            <w:r w:rsidRPr="04379F2B">
              <w:rPr>
                <w:rFonts w:cs="Arial"/>
              </w:rPr>
              <w:t>28//11/2022</w:t>
            </w:r>
          </w:p>
        </w:tc>
      </w:tr>
      <w:tr w:rsidR="001942ED" w14:paraId="30604AF0"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F45EE87" w14:textId="77777777" w:rsidR="001942ED" w:rsidRPr="0032303C" w:rsidRDefault="001942ED">
            <w:pPr>
              <w:autoSpaceDE w:val="0"/>
              <w:autoSpaceDN w:val="0"/>
              <w:adjustRightInd w:val="0"/>
              <w:spacing w:line="252" w:lineRule="auto"/>
              <w:rPr>
                <w:rFonts w:cs="Arial"/>
              </w:rPr>
            </w:pPr>
            <w:r w:rsidRPr="7898F846">
              <w:rPr>
                <w:rFonts w:cs="Arial"/>
              </w:rPr>
              <w:t>Floor Plan – Level 02</w:t>
            </w:r>
          </w:p>
        </w:tc>
        <w:tc>
          <w:tcPr>
            <w:tcW w:w="2406" w:type="dxa"/>
            <w:tcBorders>
              <w:top w:val="nil"/>
              <w:left w:val="nil"/>
              <w:bottom w:val="single" w:sz="6" w:space="0" w:color="auto"/>
              <w:right w:val="single" w:sz="6" w:space="0" w:color="auto"/>
            </w:tcBorders>
          </w:tcPr>
          <w:p w14:paraId="48DC8E2E" w14:textId="3978A27C" w:rsidR="001942ED" w:rsidRPr="0032303C" w:rsidRDefault="001942ED">
            <w:pPr>
              <w:autoSpaceDE w:val="0"/>
              <w:autoSpaceDN w:val="0"/>
              <w:adjustRightInd w:val="0"/>
              <w:spacing w:line="252" w:lineRule="auto"/>
              <w:rPr>
                <w:rFonts w:cs="Arial"/>
              </w:rPr>
            </w:pPr>
            <w:r w:rsidRPr="7898F846">
              <w:rPr>
                <w:rFonts w:cs="Arial"/>
              </w:rPr>
              <w:t xml:space="preserve">DA-A2-004 – Rev </w:t>
            </w:r>
            <w:r w:rsidR="4313F554" w:rsidRPr="7898F846">
              <w:rPr>
                <w:rFonts w:cs="Arial"/>
              </w:rPr>
              <w:t>L</w:t>
            </w:r>
            <w:r w:rsidRPr="7898F846">
              <w:rPr>
                <w:rFonts w:cs="Arial"/>
              </w:rPr>
              <w:t xml:space="preserve"> </w:t>
            </w:r>
          </w:p>
        </w:tc>
        <w:tc>
          <w:tcPr>
            <w:tcW w:w="2406" w:type="dxa"/>
            <w:tcBorders>
              <w:top w:val="nil"/>
              <w:left w:val="nil"/>
              <w:bottom w:val="single" w:sz="6" w:space="0" w:color="auto"/>
              <w:right w:val="single" w:sz="6" w:space="0" w:color="auto"/>
            </w:tcBorders>
          </w:tcPr>
          <w:p w14:paraId="50474C15" w14:textId="77777777" w:rsidR="001942ED" w:rsidRPr="0032303C" w:rsidRDefault="001942ED">
            <w:pPr>
              <w:autoSpaceDE w:val="0"/>
              <w:autoSpaceDN w:val="0"/>
              <w:adjustRightInd w:val="0"/>
              <w:spacing w:line="252" w:lineRule="auto"/>
              <w:rPr>
                <w:rFonts w:cs="Arial"/>
              </w:rPr>
            </w:pPr>
            <w:r w:rsidRPr="7898F846">
              <w:rPr>
                <w:rFonts w:cs="Arial"/>
              </w:rPr>
              <w:t>CKDS Architecture/Marchese partners</w:t>
            </w:r>
          </w:p>
        </w:tc>
        <w:tc>
          <w:tcPr>
            <w:tcW w:w="2406" w:type="dxa"/>
            <w:tcBorders>
              <w:top w:val="nil"/>
              <w:left w:val="nil"/>
              <w:bottom w:val="single" w:sz="6" w:space="0" w:color="auto"/>
              <w:right w:val="single" w:sz="6" w:space="0" w:color="auto"/>
            </w:tcBorders>
          </w:tcPr>
          <w:p w14:paraId="5A3EA582" w14:textId="3EC66D23" w:rsidR="001942ED" w:rsidRPr="0032303C" w:rsidRDefault="30769F7B" w:rsidP="7898F846">
            <w:pPr>
              <w:spacing w:line="252" w:lineRule="auto"/>
              <w:rPr>
                <w:rFonts w:cs="Arial"/>
              </w:rPr>
            </w:pPr>
            <w:r w:rsidRPr="7898F846">
              <w:rPr>
                <w:rFonts w:cs="Arial"/>
              </w:rPr>
              <w:t>28/11/2022</w:t>
            </w:r>
          </w:p>
        </w:tc>
      </w:tr>
      <w:tr w:rsidR="001942ED" w14:paraId="2C765721"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7927A370" w14:textId="77777777" w:rsidR="001942ED" w:rsidRPr="0032303C" w:rsidRDefault="001942ED">
            <w:pPr>
              <w:autoSpaceDE w:val="0"/>
              <w:autoSpaceDN w:val="0"/>
              <w:adjustRightInd w:val="0"/>
              <w:spacing w:line="252" w:lineRule="auto"/>
              <w:rPr>
                <w:rFonts w:cs="Arial"/>
              </w:rPr>
            </w:pPr>
            <w:r w:rsidRPr="06FC1C8C">
              <w:rPr>
                <w:rFonts w:cs="Arial"/>
              </w:rPr>
              <w:t xml:space="preserve">Floor Plan – Level 03 </w:t>
            </w:r>
          </w:p>
        </w:tc>
        <w:tc>
          <w:tcPr>
            <w:tcW w:w="2406" w:type="dxa"/>
            <w:tcBorders>
              <w:top w:val="nil"/>
              <w:left w:val="nil"/>
              <w:bottom w:val="single" w:sz="6" w:space="0" w:color="auto"/>
              <w:right w:val="single" w:sz="6" w:space="0" w:color="auto"/>
            </w:tcBorders>
          </w:tcPr>
          <w:p w14:paraId="00B6001E" w14:textId="1D36583D" w:rsidR="001942ED" w:rsidRPr="0032303C" w:rsidRDefault="001942ED">
            <w:pPr>
              <w:autoSpaceDE w:val="0"/>
              <w:autoSpaceDN w:val="0"/>
              <w:adjustRightInd w:val="0"/>
              <w:spacing w:line="252" w:lineRule="auto"/>
              <w:rPr>
                <w:rFonts w:cs="Arial"/>
              </w:rPr>
            </w:pPr>
            <w:r w:rsidRPr="06FC1C8C">
              <w:rPr>
                <w:rFonts w:cs="Arial"/>
              </w:rPr>
              <w:t xml:space="preserve">DA-A2-005 – Rev </w:t>
            </w:r>
            <w:r w:rsidR="15B51BA5" w:rsidRPr="06FC1C8C">
              <w:rPr>
                <w:rFonts w:cs="Arial"/>
              </w:rPr>
              <w:t>L</w:t>
            </w:r>
          </w:p>
        </w:tc>
        <w:tc>
          <w:tcPr>
            <w:tcW w:w="2406" w:type="dxa"/>
            <w:tcBorders>
              <w:top w:val="nil"/>
              <w:left w:val="nil"/>
              <w:bottom w:val="single" w:sz="6" w:space="0" w:color="auto"/>
              <w:right w:val="single" w:sz="6" w:space="0" w:color="auto"/>
            </w:tcBorders>
          </w:tcPr>
          <w:p w14:paraId="612F3F1C" w14:textId="77777777" w:rsidR="001942ED" w:rsidRPr="0032303C" w:rsidRDefault="001942ED">
            <w:pPr>
              <w:autoSpaceDE w:val="0"/>
              <w:autoSpaceDN w:val="0"/>
              <w:adjustRightInd w:val="0"/>
              <w:spacing w:line="252" w:lineRule="auto"/>
              <w:rPr>
                <w:rFonts w:cs="Arial"/>
              </w:rPr>
            </w:pPr>
            <w:r w:rsidRPr="06FC1C8C">
              <w:rPr>
                <w:rFonts w:cs="Arial"/>
              </w:rPr>
              <w:t>CKDS Architecture/Marchese partners</w:t>
            </w:r>
          </w:p>
        </w:tc>
        <w:tc>
          <w:tcPr>
            <w:tcW w:w="2406" w:type="dxa"/>
            <w:tcBorders>
              <w:top w:val="nil"/>
              <w:left w:val="nil"/>
              <w:bottom w:val="single" w:sz="6" w:space="0" w:color="auto"/>
              <w:right w:val="single" w:sz="6" w:space="0" w:color="auto"/>
            </w:tcBorders>
          </w:tcPr>
          <w:p w14:paraId="6C95088F" w14:textId="559D4775" w:rsidR="001942ED" w:rsidRPr="0032303C" w:rsidRDefault="16DAC5ED" w:rsidP="06FC1C8C">
            <w:pPr>
              <w:spacing w:line="252" w:lineRule="auto"/>
              <w:rPr>
                <w:rFonts w:cs="Arial"/>
              </w:rPr>
            </w:pPr>
            <w:r w:rsidRPr="06FC1C8C">
              <w:rPr>
                <w:rFonts w:cs="Arial"/>
              </w:rPr>
              <w:t>28/10/2022</w:t>
            </w:r>
          </w:p>
        </w:tc>
      </w:tr>
      <w:tr w:rsidR="001942ED" w14:paraId="10E1C0E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52F94628" w14:textId="2E10BDF1" w:rsidR="001942ED" w:rsidRPr="0032303C" w:rsidRDefault="001942ED">
            <w:pPr>
              <w:autoSpaceDE w:val="0"/>
              <w:autoSpaceDN w:val="0"/>
              <w:adjustRightInd w:val="0"/>
              <w:spacing w:line="252" w:lineRule="auto"/>
              <w:rPr>
                <w:rFonts w:cs="Arial"/>
              </w:rPr>
            </w:pPr>
            <w:r w:rsidRPr="0F342BF3">
              <w:rPr>
                <w:rFonts w:cs="Arial"/>
              </w:rPr>
              <w:t>Floor Plan – Level 04</w:t>
            </w:r>
          </w:p>
        </w:tc>
        <w:tc>
          <w:tcPr>
            <w:tcW w:w="2406" w:type="dxa"/>
            <w:tcBorders>
              <w:top w:val="nil"/>
              <w:left w:val="nil"/>
              <w:bottom w:val="single" w:sz="6" w:space="0" w:color="auto"/>
              <w:right w:val="single" w:sz="6" w:space="0" w:color="auto"/>
            </w:tcBorders>
          </w:tcPr>
          <w:p w14:paraId="40055D13" w14:textId="15E91F3D" w:rsidR="001942ED" w:rsidRPr="0032303C" w:rsidRDefault="001942ED">
            <w:pPr>
              <w:autoSpaceDE w:val="0"/>
              <w:autoSpaceDN w:val="0"/>
              <w:adjustRightInd w:val="0"/>
              <w:spacing w:line="252" w:lineRule="auto"/>
              <w:rPr>
                <w:rFonts w:cs="Arial"/>
              </w:rPr>
            </w:pPr>
            <w:r w:rsidRPr="7461157A">
              <w:rPr>
                <w:rFonts w:cs="Arial"/>
              </w:rPr>
              <w:t xml:space="preserve">DA-A2-006 – Rev </w:t>
            </w:r>
            <w:r w:rsidR="39E3DEB5" w:rsidRPr="7461157A">
              <w:rPr>
                <w:rFonts w:cs="Arial"/>
              </w:rPr>
              <w:t>K</w:t>
            </w:r>
          </w:p>
        </w:tc>
        <w:tc>
          <w:tcPr>
            <w:tcW w:w="2406" w:type="dxa"/>
            <w:tcBorders>
              <w:top w:val="nil"/>
              <w:left w:val="nil"/>
              <w:bottom w:val="single" w:sz="6" w:space="0" w:color="auto"/>
              <w:right w:val="single" w:sz="6" w:space="0" w:color="auto"/>
            </w:tcBorders>
          </w:tcPr>
          <w:p w14:paraId="28D07500" w14:textId="2E10BDF1" w:rsidR="001942ED" w:rsidRPr="0032303C" w:rsidRDefault="001942ED">
            <w:pPr>
              <w:autoSpaceDE w:val="0"/>
              <w:autoSpaceDN w:val="0"/>
              <w:adjustRightInd w:val="0"/>
              <w:spacing w:line="252" w:lineRule="auto"/>
              <w:rPr>
                <w:rFonts w:cs="Arial"/>
              </w:rPr>
            </w:pPr>
            <w:r w:rsidRPr="0F342BF3">
              <w:rPr>
                <w:rFonts w:cs="Arial"/>
              </w:rPr>
              <w:t>CKDS Architecture/Marchese partners</w:t>
            </w:r>
          </w:p>
        </w:tc>
        <w:tc>
          <w:tcPr>
            <w:tcW w:w="2406" w:type="dxa"/>
            <w:tcBorders>
              <w:top w:val="nil"/>
              <w:left w:val="nil"/>
              <w:bottom w:val="single" w:sz="6" w:space="0" w:color="auto"/>
              <w:right w:val="single" w:sz="6" w:space="0" w:color="auto"/>
            </w:tcBorders>
          </w:tcPr>
          <w:p w14:paraId="60254555" w14:textId="53D7E77D" w:rsidR="001942ED" w:rsidRPr="0032303C" w:rsidRDefault="5E02856E">
            <w:pPr>
              <w:autoSpaceDE w:val="0"/>
              <w:autoSpaceDN w:val="0"/>
              <w:adjustRightInd w:val="0"/>
              <w:spacing w:line="252" w:lineRule="auto"/>
              <w:rPr>
                <w:rFonts w:cs="Arial"/>
              </w:rPr>
            </w:pPr>
            <w:r w:rsidRPr="7461157A">
              <w:rPr>
                <w:rFonts w:cs="Arial"/>
              </w:rPr>
              <w:t>1</w:t>
            </w:r>
            <w:r w:rsidR="16F0DF56" w:rsidRPr="7461157A">
              <w:rPr>
                <w:rFonts w:cs="Arial"/>
              </w:rPr>
              <w:t>4/10/2022</w:t>
            </w:r>
          </w:p>
        </w:tc>
      </w:tr>
      <w:tr w:rsidR="001942ED" w14:paraId="72B72AE9"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3FB1E410" w14:textId="77777777" w:rsidR="001942ED" w:rsidRPr="0032303C" w:rsidRDefault="001942ED">
            <w:pPr>
              <w:autoSpaceDE w:val="0"/>
              <w:autoSpaceDN w:val="0"/>
              <w:adjustRightInd w:val="0"/>
              <w:spacing w:line="252" w:lineRule="auto"/>
              <w:rPr>
                <w:rFonts w:cs="Arial"/>
              </w:rPr>
            </w:pPr>
            <w:r w:rsidRPr="624D6B96">
              <w:rPr>
                <w:rFonts w:cs="Arial"/>
              </w:rPr>
              <w:t>Floor Plan – Level 05</w:t>
            </w:r>
          </w:p>
        </w:tc>
        <w:tc>
          <w:tcPr>
            <w:tcW w:w="2406" w:type="dxa"/>
            <w:tcBorders>
              <w:top w:val="nil"/>
              <w:left w:val="nil"/>
              <w:bottom w:val="single" w:sz="6" w:space="0" w:color="auto"/>
              <w:right w:val="single" w:sz="6" w:space="0" w:color="auto"/>
            </w:tcBorders>
          </w:tcPr>
          <w:p w14:paraId="26870F9B" w14:textId="3EE3CCFF" w:rsidR="001942ED" w:rsidRPr="0032303C" w:rsidRDefault="001942ED">
            <w:pPr>
              <w:autoSpaceDE w:val="0"/>
              <w:autoSpaceDN w:val="0"/>
              <w:adjustRightInd w:val="0"/>
              <w:spacing w:line="252" w:lineRule="auto"/>
              <w:rPr>
                <w:rFonts w:cs="Arial"/>
              </w:rPr>
            </w:pPr>
            <w:r w:rsidRPr="624D6B96">
              <w:rPr>
                <w:rFonts w:cs="Arial"/>
              </w:rPr>
              <w:t xml:space="preserve">DA-A2-007 – Rev </w:t>
            </w:r>
            <w:r w:rsidR="0AB5323C" w:rsidRPr="624D6B96">
              <w:rPr>
                <w:rFonts w:cs="Arial"/>
              </w:rPr>
              <w:t>K</w:t>
            </w:r>
          </w:p>
        </w:tc>
        <w:tc>
          <w:tcPr>
            <w:tcW w:w="2406" w:type="dxa"/>
            <w:tcBorders>
              <w:top w:val="nil"/>
              <w:left w:val="nil"/>
              <w:bottom w:val="single" w:sz="6" w:space="0" w:color="auto"/>
              <w:right w:val="single" w:sz="6" w:space="0" w:color="auto"/>
            </w:tcBorders>
          </w:tcPr>
          <w:p w14:paraId="266E8653" w14:textId="77777777" w:rsidR="001942ED" w:rsidRPr="0032303C" w:rsidRDefault="001942ED">
            <w:pPr>
              <w:autoSpaceDE w:val="0"/>
              <w:autoSpaceDN w:val="0"/>
              <w:adjustRightInd w:val="0"/>
              <w:spacing w:line="252" w:lineRule="auto"/>
              <w:rPr>
                <w:rFonts w:cs="Arial"/>
              </w:rPr>
            </w:pPr>
            <w:r w:rsidRPr="624D6B96">
              <w:rPr>
                <w:rFonts w:cs="Arial"/>
              </w:rPr>
              <w:t>CKDS Architecture/Marchese partners</w:t>
            </w:r>
          </w:p>
        </w:tc>
        <w:tc>
          <w:tcPr>
            <w:tcW w:w="2406" w:type="dxa"/>
            <w:tcBorders>
              <w:top w:val="nil"/>
              <w:left w:val="nil"/>
              <w:bottom w:val="single" w:sz="6" w:space="0" w:color="auto"/>
              <w:right w:val="single" w:sz="6" w:space="0" w:color="auto"/>
            </w:tcBorders>
          </w:tcPr>
          <w:p w14:paraId="7923EFE5" w14:textId="535030C1" w:rsidR="001942ED" w:rsidRPr="0032303C" w:rsidRDefault="0460D709" w:rsidP="3FCE9A17">
            <w:pPr>
              <w:spacing w:line="252" w:lineRule="auto"/>
              <w:rPr>
                <w:rFonts w:cs="Arial"/>
              </w:rPr>
            </w:pPr>
            <w:r w:rsidRPr="624D6B96">
              <w:rPr>
                <w:rFonts w:cs="Arial"/>
              </w:rPr>
              <w:t>14/10/2022</w:t>
            </w:r>
          </w:p>
        </w:tc>
      </w:tr>
      <w:tr w:rsidR="001942ED" w14:paraId="7D9C497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77F61D1C" w14:textId="71C0DE6B" w:rsidR="001942ED" w:rsidRPr="0032303C" w:rsidRDefault="001942ED">
            <w:pPr>
              <w:autoSpaceDE w:val="0"/>
              <w:autoSpaceDN w:val="0"/>
              <w:adjustRightInd w:val="0"/>
              <w:spacing w:line="252" w:lineRule="auto"/>
              <w:rPr>
                <w:rFonts w:cs="Arial"/>
              </w:rPr>
            </w:pPr>
            <w:r w:rsidRPr="462F634B">
              <w:rPr>
                <w:rFonts w:cs="Arial"/>
              </w:rPr>
              <w:t>Floor Plan – Level 06</w:t>
            </w:r>
          </w:p>
        </w:tc>
        <w:tc>
          <w:tcPr>
            <w:tcW w:w="2406" w:type="dxa"/>
            <w:tcBorders>
              <w:top w:val="nil"/>
              <w:left w:val="nil"/>
              <w:bottom w:val="single" w:sz="6" w:space="0" w:color="auto"/>
              <w:right w:val="single" w:sz="6" w:space="0" w:color="auto"/>
            </w:tcBorders>
          </w:tcPr>
          <w:p w14:paraId="37C7ADBD" w14:textId="71C0DE6B" w:rsidR="001942ED" w:rsidRPr="0032303C" w:rsidRDefault="001942ED">
            <w:pPr>
              <w:autoSpaceDE w:val="0"/>
              <w:autoSpaceDN w:val="0"/>
              <w:adjustRightInd w:val="0"/>
              <w:spacing w:line="252" w:lineRule="auto"/>
              <w:rPr>
                <w:rFonts w:cs="Arial"/>
              </w:rPr>
            </w:pPr>
            <w:r w:rsidRPr="462F634B">
              <w:rPr>
                <w:rFonts w:cs="Arial"/>
              </w:rPr>
              <w:t xml:space="preserve">DA-A2-008 – Rev </w:t>
            </w:r>
            <w:r w:rsidR="79472BF9" w:rsidRPr="462F634B">
              <w:rPr>
                <w:rFonts w:cs="Arial"/>
              </w:rPr>
              <w:t>K</w:t>
            </w:r>
            <w:r w:rsidRPr="462F634B">
              <w:rPr>
                <w:rFonts w:cs="Arial"/>
              </w:rPr>
              <w:t xml:space="preserve"> </w:t>
            </w:r>
          </w:p>
        </w:tc>
        <w:tc>
          <w:tcPr>
            <w:tcW w:w="2406" w:type="dxa"/>
            <w:tcBorders>
              <w:top w:val="nil"/>
              <w:left w:val="nil"/>
              <w:bottom w:val="single" w:sz="6" w:space="0" w:color="auto"/>
              <w:right w:val="single" w:sz="6" w:space="0" w:color="auto"/>
            </w:tcBorders>
          </w:tcPr>
          <w:p w14:paraId="0260FB2A" w14:textId="71C0DE6B" w:rsidR="001942ED" w:rsidRPr="0032303C" w:rsidRDefault="001942ED">
            <w:pPr>
              <w:autoSpaceDE w:val="0"/>
              <w:autoSpaceDN w:val="0"/>
              <w:adjustRightInd w:val="0"/>
              <w:spacing w:line="252" w:lineRule="auto"/>
              <w:rPr>
                <w:rFonts w:cs="Arial"/>
              </w:rPr>
            </w:pPr>
            <w:r w:rsidRPr="462F634B">
              <w:rPr>
                <w:rFonts w:cs="Arial"/>
              </w:rPr>
              <w:t>CKDS Architecture/Marchese partners</w:t>
            </w:r>
          </w:p>
        </w:tc>
        <w:tc>
          <w:tcPr>
            <w:tcW w:w="2406" w:type="dxa"/>
            <w:tcBorders>
              <w:top w:val="nil"/>
              <w:left w:val="nil"/>
              <w:bottom w:val="single" w:sz="6" w:space="0" w:color="auto"/>
              <w:right w:val="single" w:sz="6" w:space="0" w:color="auto"/>
            </w:tcBorders>
          </w:tcPr>
          <w:p w14:paraId="5D902304" w14:textId="75CFEC09" w:rsidR="001942ED" w:rsidRPr="0032303C" w:rsidRDefault="4F89FC3E">
            <w:pPr>
              <w:autoSpaceDE w:val="0"/>
              <w:autoSpaceDN w:val="0"/>
              <w:adjustRightInd w:val="0"/>
              <w:spacing w:line="252" w:lineRule="auto"/>
              <w:rPr>
                <w:rFonts w:cs="Arial"/>
              </w:rPr>
            </w:pPr>
            <w:r w:rsidRPr="30F1F97D">
              <w:rPr>
                <w:rFonts w:cs="Arial"/>
              </w:rPr>
              <w:t>1</w:t>
            </w:r>
            <w:r w:rsidR="6410E687" w:rsidRPr="30F1F97D">
              <w:rPr>
                <w:rFonts w:cs="Arial"/>
              </w:rPr>
              <w:t>4/10/2022</w:t>
            </w:r>
          </w:p>
        </w:tc>
      </w:tr>
      <w:tr w:rsidR="001942ED" w14:paraId="2A9CC9C4"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6FBB321E" w14:textId="77777777" w:rsidR="001942ED" w:rsidRPr="0032303C" w:rsidRDefault="001942ED">
            <w:pPr>
              <w:autoSpaceDE w:val="0"/>
              <w:autoSpaceDN w:val="0"/>
              <w:adjustRightInd w:val="0"/>
              <w:spacing w:line="252" w:lineRule="auto"/>
              <w:rPr>
                <w:rFonts w:cs="Arial"/>
              </w:rPr>
            </w:pPr>
            <w:r w:rsidRPr="0457207C">
              <w:rPr>
                <w:rFonts w:cs="Arial"/>
              </w:rPr>
              <w:t xml:space="preserve">Floor Plan – Level 07 </w:t>
            </w:r>
          </w:p>
        </w:tc>
        <w:tc>
          <w:tcPr>
            <w:tcW w:w="2406" w:type="dxa"/>
            <w:tcBorders>
              <w:top w:val="nil"/>
              <w:left w:val="nil"/>
              <w:bottom w:val="single" w:sz="6" w:space="0" w:color="auto"/>
              <w:right w:val="single" w:sz="6" w:space="0" w:color="auto"/>
            </w:tcBorders>
          </w:tcPr>
          <w:p w14:paraId="7B7EABA5" w14:textId="14BCD387" w:rsidR="001942ED" w:rsidRPr="0032303C" w:rsidRDefault="001942ED">
            <w:pPr>
              <w:autoSpaceDE w:val="0"/>
              <w:autoSpaceDN w:val="0"/>
              <w:adjustRightInd w:val="0"/>
              <w:spacing w:line="252" w:lineRule="auto"/>
              <w:rPr>
                <w:rFonts w:cs="Arial"/>
              </w:rPr>
            </w:pPr>
            <w:r w:rsidRPr="0457207C">
              <w:rPr>
                <w:rFonts w:cs="Arial"/>
              </w:rPr>
              <w:t xml:space="preserve">DA-A2-009 – Rev </w:t>
            </w:r>
            <w:r w:rsidR="341C4B86" w:rsidRPr="0457207C">
              <w:rPr>
                <w:rFonts w:cs="Arial"/>
              </w:rPr>
              <w:t>J</w:t>
            </w:r>
          </w:p>
        </w:tc>
        <w:tc>
          <w:tcPr>
            <w:tcW w:w="2406" w:type="dxa"/>
            <w:tcBorders>
              <w:top w:val="nil"/>
              <w:left w:val="nil"/>
              <w:bottom w:val="single" w:sz="6" w:space="0" w:color="auto"/>
              <w:right w:val="single" w:sz="6" w:space="0" w:color="auto"/>
            </w:tcBorders>
          </w:tcPr>
          <w:p w14:paraId="458BD7CC" w14:textId="77777777" w:rsidR="001942ED" w:rsidRPr="0032303C" w:rsidRDefault="001942ED">
            <w:pPr>
              <w:autoSpaceDE w:val="0"/>
              <w:autoSpaceDN w:val="0"/>
              <w:adjustRightInd w:val="0"/>
              <w:spacing w:line="252" w:lineRule="auto"/>
              <w:rPr>
                <w:rFonts w:cs="Arial"/>
              </w:rPr>
            </w:pPr>
            <w:r w:rsidRPr="0457207C">
              <w:rPr>
                <w:rFonts w:cs="Arial"/>
              </w:rPr>
              <w:t>CKDS Architecture/Marchese partners</w:t>
            </w:r>
          </w:p>
        </w:tc>
        <w:tc>
          <w:tcPr>
            <w:tcW w:w="2406" w:type="dxa"/>
            <w:tcBorders>
              <w:top w:val="nil"/>
              <w:left w:val="nil"/>
              <w:bottom w:val="single" w:sz="6" w:space="0" w:color="auto"/>
              <w:right w:val="single" w:sz="6" w:space="0" w:color="auto"/>
            </w:tcBorders>
          </w:tcPr>
          <w:p w14:paraId="20E27485" w14:textId="2D454E63" w:rsidR="001942ED" w:rsidRPr="0032303C" w:rsidRDefault="001942ED">
            <w:pPr>
              <w:autoSpaceDE w:val="0"/>
              <w:autoSpaceDN w:val="0"/>
              <w:adjustRightInd w:val="0"/>
              <w:spacing w:line="252" w:lineRule="auto"/>
              <w:rPr>
                <w:rFonts w:cs="Arial"/>
              </w:rPr>
            </w:pPr>
            <w:r w:rsidRPr="0457207C">
              <w:rPr>
                <w:rFonts w:cs="Arial"/>
              </w:rPr>
              <w:t>1</w:t>
            </w:r>
            <w:r w:rsidR="54DC141E" w:rsidRPr="0457207C">
              <w:rPr>
                <w:rFonts w:cs="Arial"/>
              </w:rPr>
              <w:t>4/10/2022</w:t>
            </w:r>
          </w:p>
        </w:tc>
      </w:tr>
      <w:tr w:rsidR="001942ED" w14:paraId="69E5FFFA"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5BF52790" w14:textId="77777777" w:rsidR="001942ED" w:rsidRPr="0032303C" w:rsidRDefault="001942ED">
            <w:pPr>
              <w:autoSpaceDE w:val="0"/>
              <w:autoSpaceDN w:val="0"/>
              <w:adjustRightInd w:val="0"/>
              <w:spacing w:line="252" w:lineRule="auto"/>
              <w:rPr>
                <w:rFonts w:cs="Arial"/>
              </w:rPr>
            </w:pPr>
            <w:r w:rsidRPr="4239E6BD">
              <w:rPr>
                <w:rFonts w:cs="Arial"/>
              </w:rPr>
              <w:t xml:space="preserve">Floor Plan – Level 08 </w:t>
            </w:r>
          </w:p>
        </w:tc>
        <w:tc>
          <w:tcPr>
            <w:tcW w:w="2406" w:type="dxa"/>
            <w:tcBorders>
              <w:top w:val="nil"/>
              <w:left w:val="nil"/>
              <w:bottom w:val="single" w:sz="6" w:space="0" w:color="auto"/>
              <w:right w:val="single" w:sz="6" w:space="0" w:color="auto"/>
            </w:tcBorders>
          </w:tcPr>
          <w:p w14:paraId="66FBA477" w14:textId="70EE04C9" w:rsidR="001942ED" w:rsidRPr="0032303C" w:rsidRDefault="001942ED">
            <w:pPr>
              <w:autoSpaceDE w:val="0"/>
              <w:autoSpaceDN w:val="0"/>
              <w:adjustRightInd w:val="0"/>
              <w:spacing w:line="252" w:lineRule="auto"/>
              <w:rPr>
                <w:rFonts w:cs="Arial"/>
              </w:rPr>
            </w:pPr>
            <w:r w:rsidRPr="4239E6BD">
              <w:rPr>
                <w:rFonts w:cs="Arial"/>
              </w:rPr>
              <w:t xml:space="preserve">DA-A2-010 – Rev </w:t>
            </w:r>
            <w:r w:rsidR="3B403A90" w:rsidRPr="4239E6BD">
              <w:rPr>
                <w:rFonts w:cs="Arial"/>
              </w:rPr>
              <w:t>J</w:t>
            </w:r>
            <w:r w:rsidRPr="4239E6BD">
              <w:rPr>
                <w:rFonts w:cs="Arial"/>
              </w:rPr>
              <w:t xml:space="preserve"> </w:t>
            </w:r>
          </w:p>
        </w:tc>
        <w:tc>
          <w:tcPr>
            <w:tcW w:w="2406" w:type="dxa"/>
            <w:tcBorders>
              <w:top w:val="nil"/>
              <w:left w:val="nil"/>
              <w:bottom w:val="single" w:sz="6" w:space="0" w:color="auto"/>
              <w:right w:val="single" w:sz="6" w:space="0" w:color="auto"/>
            </w:tcBorders>
          </w:tcPr>
          <w:p w14:paraId="5EE14B4F" w14:textId="77777777" w:rsidR="001942ED" w:rsidRPr="0032303C" w:rsidRDefault="001942ED">
            <w:pPr>
              <w:autoSpaceDE w:val="0"/>
              <w:autoSpaceDN w:val="0"/>
              <w:adjustRightInd w:val="0"/>
              <w:spacing w:line="252" w:lineRule="auto"/>
              <w:rPr>
                <w:rFonts w:cs="Arial"/>
              </w:rPr>
            </w:pPr>
            <w:r w:rsidRPr="4239E6BD">
              <w:rPr>
                <w:rFonts w:cs="Arial"/>
              </w:rPr>
              <w:t>CKDS Architecture/Marchese partners</w:t>
            </w:r>
          </w:p>
        </w:tc>
        <w:tc>
          <w:tcPr>
            <w:tcW w:w="2406" w:type="dxa"/>
            <w:tcBorders>
              <w:top w:val="nil"/>
              <w:left w:val="nil"/>
              <w:bottom w:val="single" w:sz="6" w:space="0" w:color="auto"/>
              <w:right w:val="single" w:sz="6" w:space="0" w:color="auto"/>
            </w:tcBorders>
          </w:tcPr>
          <w:p w14:paraId="04130CFD" w14:textId="4DEE1C1B" w:rsidR="001942ED" w:rsidRPr="0032303C" w:rsidRDefault="001942ED">
            <w:pPr>
              <w:autoSpaceDE w:val="0"/>
              <w:autoSpaceDN w:val="0"/>
              <w:adjustRightInd w:val="0"/>
              <w:spacing w:line="252" w:lineRule="auto"/>
              <w:rPr>
                <w:rFonts w:cs="Arial"/>
              </w:rPr>
            </w:pPr>
            <w:r w:rsidRPr="4239E6BD">
              <w:rPr>
                <w:rFonts w:cs="Arial"/>
              </w:rPr>
              <w:t>1</w:t>
            </w:r>
            <w:r w:rsidR="5C000328" w:rsidRPr="4239E6BD">
              <w:rPr>
                <w:rFonts w:cs="Arial"/>
              </w:rPr>
              <w:t>4/10/2022</w:t>
            </w:r>
          </w:p>
        </w:tc>
      </w:tr>
      <w:tr w:rsidR="001942ED" w14:paraId="51D9896C"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379A1142" w14:textId="77777777" w:rsidR="001942ED" w:rsidRPr="0032303C" w:rsidRDefault="001942ED">
            <w:pPr>
              <w:autoSpaceDE w:val="0"/>
              <w:autoSpaceDN w:val="0"/>
              <w:adjustRightInd w:val="0"/>
              <w:spacing w:line="252" w:lineRule="auto"/>
              <w:rPr>
                <w:rFonts w:cs="Arial"/>
              </w:rPr>
            </w:pPr>
            <w:r w:rsidRPr="1B374B17">
              <w:rPr>
                <w:rFonts w:cs="Arial"/>
              </w:rPr>
              <w:t xml:space="preserve">Floor Pan – Level 09 </w:t>
            </w:r>
          </w:p>
        </w:tc>
        <w:tc>
          <w:tcPr>
            <w:tcW w:w="2406" w:type="dxa"/>
            <w:tcBorders>
              <w:top w:val="nil"/>
              <w:left w:val="nil"/>
              <w:bottom w:val="single" w:sz="6" w:space="0" w:color="auto"/>
              <w:right w:val="single" w:sz="6" w:space="0" w:color="auto"/>
            </w:tcBorders>
          </w:tcPr>
          <w:p w14:paraId="2C94D8FC" w14:textId="1915C169" w:rsidR="001942ED" w:rsidRPr="0032303C" w:rsidRDefault="001942ED">
            <w:pPr>
              <w:autoSpaceDE w:val="0"/>
              <w:autoSpaceDN w:val="0"/>
              <w:adjustRightInd w:val="0"/>
              <w:spacing w:line="252" w:lineRule="auto"/>
              <w:rPr>
                <w:rFonts w:cs="Arial"/>
              </w:rPr>
            </w:pPr>
            <w:r w:rsidRPr="1B374B17">
              <w:rPr>
                <w:rFonts w:cs="Arial"/>
              </w:rPr>
              <w:t xml:space="preserve">DA-A2-011 – Rev </w:t>
            </w:r>
            <w:r w:rsidR="76155A1C" w:rsidRPr="1B374B17">
              <w:rPr>
                <w:rFonts w:cs="Arial"/>
              </w:rPr>
              <w:t>K</w:t>
            </w:r>
          </w:p>
        </w:tc>
        <w:tc>
          <w:tcPr>
            <w:tcW w:w="2406" w:type="dxa"/>
            <w:tcBorders>
              <w:top w:val="nil"/>
              <w:left w:val="nil"/>
              <w:bottom w:val="single" w:sz="6" w:space="0" w:color="auto"/>
              <w:right w:val="single" w:sz="6" w:space="0" w:color="auto"/>
            </w:tcBorders>
          </w:tcPr>
          <w:p w14:paraId="65550460" w14:textId="77777777" w:rsidR="001942ED" w:rsidRPr="0032303C" w:rsidRDefault="001942ED">
            <w:pPr>
              <w:autoSpaceDE w:val="0"/>
              <w:autoSpaceDN w:val="0"/>
              <w:adjustRightInd w:val="0"/>
              <w:spacing w:line="252" w:lineRule="auto"/>
              <w:rPr>
                <w:rFonts w:cs="Arial"/>
              </w:rPr>
            </w:pPr>
            <w:r w:rsidRPr="1B374B17">
              <w:rPr>
                <w:rFonts w:cs="Arial"/>
              </w:rPr>
              <w:t>CKDS Architecture/Marchese partners</w:t>
            </w:r>
          </w:p>
        </w:tc>
        <w:tc>
          <w:tcPr>
            <w:tcW w:w="2406" w:type="dxa"/>
            <w:tcBorders>
              <w:top w:val="nil"/>
              <w:left w:val="nil"/>
              <w:bottom w:val="single" w:sz="6" w:space="0" w:color="auto"/>
              <w:right w:val="single" w:sz="6" w:space="0" w:color="auto"/>
            </w:tcBorders>
          </w:tcPr>
          <w:p w14:paraId="0995C5FF" w14:textId="4BDA262D" w:rsidR="001942ED" w:rsidRPr="0032303C" w:rsidRDefault="001942ED">
            <w:pPr>
              <w:autoSpaceDE w:val="0"/>
              <w:autoSpaceDN w:val="0"/>
              <w:adjustRightInd w:val="0"/>
              <w:spacing w:line="252" w:lineRule="auto"/>
              <w:rPr>
                <w:rFonts w:cs="Arial"/>
              </w:rPr>
            </w:pPr>
            <w:r w:rsidRPr="1B374B17">
              <w:rPr>
                <w:rFonts w:cs="Arial"/>
              </w:rPr>
              <w:t>1</w:t>
            </w:r>
            <w:r w:rsidR="3794EB4D" w:rsidRPr="1B374B17">
              <w:rPr>
                <w:rFonts w:cs="Arial"/>
              </w:rPr>
              <w:t>4/10/2022</w:t>
            </w:r>
          </w:p>
        </w:tc>
      </w:tr>
      <w:tr w:rsidR="001942ED" w14:paraId="691E25FB"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2179E082" w14:textId="77777777" w:rsidR="001942ED" w:rsidRPr="0032303C" w:rsidRDefault="001942ED">
            <w:pPr>
              <w:autoSpaceDE w:val="0"/>
              <w:autoSpaceDN w:val="0"/>
              <w:adjustRightInd w:val="0"/>
              <w:spacing w:line="252" w:lineRule="auto"/>
              <w:rPr>
                <w:rFonts w:cs="Arial"/>
              </w:rPr>
            </w:pPr>
            <w:r w:rsidRPr="69547BD0">
              <w:rPr>
                <w:rFonts w:cs="Arial"/>
              </w:rPr>
              <w:t xml:space="preserve">Floor Plan – Level 10 </w:t>
            </w:r>
          </w:p>
        </w:tc>
        <w:tc>
          <w:tcPr>
            <w:tcW w:w="2406" w:type="dxa"/>
            <w:tcBorders>
              <w:top w:val="nil"/>
              <w:left w:val="nil"/>
              <w:bottom w:val="single" w:sz="6" w:space="0" w:color="auto"/>
              <w:right w:val="single" w:sz="6" w:space="0" w:color="auto"/>
            </w:tcBorders>
          </w:tcPr>
          <w:p w14:paraId="5BA6A0C2" w14:textId="7A43D3A1" w:rsidR="001942ED" w:rsidRPr="0032303C" w:rsidRDefault="001942ED">
            <w:pPr>
              <w:autoSpaceDE w:val="0"/>
              <w:autoSpaceDN w:val="0"/>
              <w:adjustRightInd w:val="0"/>
              <w:spacing w:line="252" w:lineRule="auto"/>
              <w:rPr>
                <w:rFonts w:cs="Arial"/>
              </w:rPr>
            </w:pPr>
            <w:r w:rsidRPr="69547BD0">
              <w:rPr>
                <w:rFonts w:cs="Arial"/>
              </w:rPr>
              <w:t xml:space="preserve">DA-A2-012 – Rev </w:t>
            </w:r>
            <w:r w:rsidR="20987860" w:rsidRPr="69547BD0">
              <w:rPr>
                <w:rFonts w:cs="Arial"/>
              </w:rPr>
              <w:t>J</w:t>
            </w:r>
          </w:p>
        </w:tc>
        <w:tc>
          <w:tcPr>
            <w:tcW w:w="2406" w:type="dxa"/>
            <w:tcBorders>
              <w:top w:val="nil"/>
              <w:left w:val="nil"/>
              <w:bottom w:val="single" w:sz="6" w:space="0" w:color="auto"/>
              <w:right w:val="single" w:sz="6" w:space="0" w:color="auto"/>
            </w:tcBorders>
          </w:tcPr>
          <w:p w14:paraId="227221E6" w14:textId="77777777" w:rsidR="001942ED" w:rsidRPr="0032303C" w:rsidRDefault="001942ED">
            <w:pPr>
              <w:autoSpaceDE w:val="0"/>
              <w:autoSpaceDN w:val="0"/>
              <w:adjustRightInd w:val="0"/>
              <w:spacing w:line="252" w:lineRule="auto"/>
              <w:rPr>
                <w:rFonts w:cs="Arial"/>
              </w:rPr>
            </w:pPr>
            <w:r w:rsidRPr="69547BD0">
              <w:rPr>
                <w:rFonts w:cs="Arial"/>
              </w:rPr>
              <w:t>CKDS Architecture/Marchese partners</w:t>
            </w:r>
          </w:p>
        </w:tc>
        <w:tc>
          <w:tcPr>
            <w:tcW w:w="2406" w:type="dxa"/>
            <w:tcBorders>
              <w:top w:val="nil"/>
              <w:left w:val="nil"/>
              <w:bottom w:val="single" w:sz="6" w:space="0" w:color="auto"/>
              <w:right w:val="single" w:sz="6" w:space="0" w:color="auto"/>
            </w:tcBorders>
          </w:tcPr>
          <w:p w14:paraId="0F8B2BDB" w14:textId="61873D9E" w:rsidR="001942ED" w:rsidRPr="0032303C" w:rsidRDefault="001942ED">
            <w:pPr>
              <w:autoSpaceDE w:val="0"/>
              <w:autoSpaceDN w:val="0"/>
              <w:adjustRightInd w:val="0"/>
              <w:spacing w:line="252" w:lineRule="auto"/>
              <w:rPr>
                <w:rFonts w:cs="Arial"/>
              </w:rPr>
            </w:pPr>
            <w:r w:rsidRPr="69547BD0">
              <w:rPr>
                <w:rFonts w:cs="Arial"/>
              </w:rPr>
              <w:t>1</w:t>
            </w:r>
            <w:r w:rsidR="3B03E5C5" w:rsidRPr="69547BD0">
              <w:rPr>
                <w:rFonts w:cs="Arial"/>
              </w:rPr>
              <w:t>4/10/2022</w:t>
            </w:r>
          </w:p>
        </w:tc>
      </w:tr>
      <w:tr w:rsidR="001942ED" w14:paraId="723AB8E7"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4A3FB94" w14:textId="77777777" w:rsidR="001942ED" w:rsidRPr="0032303C" w:rsidRDefault="001942ED">
            <w:pPr>
              <w:autoSpaceDE w:val="0"/>
              <w:autoSpaceDN w:val="0"/>
              <w:adjustRightInd w:val="0"/>
              <w:spacing w:line="252" w:lineRule="auto"/>
              <w:rPr>
                <w:rFonts w:cs="Arial"/>
              </w:rPr>
            </w:pPr>
            <w:r w:rsidRPr="06D73E66">
              <w:rPr>
                <w:rFonts w:cs="Arial"/>
              </w:rPr>
              <w:t xml:space="preserve">Floor Plan – Level 11 </w:t>
            </w:r>
          </w:p>
        </w:tc>
        <w:tc>
          <w:tcPr>
            <w:tcW w:w="2406" w:type="dxa"/>
            <w:tcBorders>
              <w:top w:val="nil"/>
              <w:left w:val="nil"/>
              <w:bottom w:val="single" w:sz="6" w:space="0" w:color="auto"/>
              <w:right w:val="single" w:sz="6" w:space="0" w:color="auto"/>
            </w:tcBorders>
          </w:tcPr>
          <w:p w14:paraId="61F73E19" w14:textId="6E44D589" w:rsidR="001942ED" w:rsidRPr="0032303C" w:rsidRDefault="001942ED">
            <w:pPr>
              <w:autoSpaceDE w:val="0"/>
              <w:autoSpaceDN w:val="0"/>
              <w:adjustRightInd w:val="0"/>
              <w:spacing w:line="252" w:lineRule="auto"/>
              <w:rPr>
                <w:rFonts w:cs="Arial"/>
              </w:rPr>
            </w:pPr>
            <w:r w:rsidRPr="06D73E66">
              <w:rPr>
                <w:rFonts w:cs="Arial"/>
              </w:rPr>
              <w:t xml:space="preserve">DA-A2-013 – Rev </w:t>
            </w:r>
            <w:r w:rsidR="7F829956" w:rsidRPr="06D73E66">
              <w:rPr>
                <w:rFonts w:cs="Arial"/>
              </w:rPr>
              <w:t>J</w:t>
            </w:r>
          </w:p>
        </w:tc>
        <w:tc>
          <w:tcPr>
            <w:tcW w:w="2406" w:type="dxa"/>
            <w:tcBorders>
              <w:top w:val="nil"/>
              <w:left w:val="nil"/>
              <w:bottom w:val="single" w:sz="6" w:space="0" w:color="auto"/>
              <w:right w:val="single" w:sz="6" w:space="0" w:color="auto"/>
            </w:tcBorders>
          </w:tcPr>
          <w:p w14:paraId="65161D0C" w14:textId="77777777" w:rsidR="001942ED" w:rsidRPr="0032303C" w:rsidRDefault="001942ED">
            <w:pPr>
              <w:autoSpaceDE w:val="0"/>
              <w:autoSpaceDN w:val="0"/>
              <w:adjustRightInd w:val="0"/>
              <w:spacing w:line="252" w:lineRule="auto"/>
              <w:rPr>
                <w:rFonts w:cs="Arial"/>
              </w:rPr>
            </w:pPr>
            <w:r w:rsidRPr="06D73E66">
              <w:rPr>
                <w:rFonts w:cs="Arial"/>
              </w:rPr>
              <w:t>CKDS Architecture/Marchese partners</w:t>
            </w:r>
          </w:p>
        </w:tc>
        <w:tc>
          <w:tcPr>
            <w:tcW w:w="2406" w:type="dxa"/>
            <w:tcBorders>
              <w:top w:val="nil"/>
              <w:left w:val="nil"/>
              <w:bottom w:val="single" w:sz="6" w:space="0" w:color="auto"/>
              <w:right w:val="single" w:sz="6" w:space="0" w:color="auto"/>
            </w:tcBorders>
          </w:tcPr>
          <w:p w14:paraId="1C6538A4" w14:textId="1A82B934" w:rsidR="001942ED" w:rsidRPr="0032303C" w:rsidRDefault="001942ED">
            <w:pPr>
              <w:autoSpaceDE w:val="0"/>
              <w:autoSpaceDN w:val="0"/>
              <w:adjustRightInd w:val="0"/>
              <w:spacing w:line="252" w:lineRule="auto"/>
              <w:rPr>
                <w:rFonts w:cs="Arial"/>
              </w:rPr>
            </w:pPr>
            <w:r w:rsidRPr="06D73E66">
              <w:rPr>
                <w:rFonts w:cs="Arial"/>
              </w:rPr>
              <w:t>1</w:t>
            </w:r>
            <w:r w:rsidR="3B0D8B14" w:rsidRPr="06D73E66">
              <w:rPr>
                <w:rFonts w:cs="Arial"/>
              </w:rPr>
              <w:t>4/10/2022</w:t>
            </w:r>
          </w:p>
        </w:tc>
      </w:tr>
      <w:tr w:rsidR="001942ED" w14:paraId="690FF7E3"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51D46124" w14:textId="77777777" w:rsidR="001942ED" w:rsidRPr="0032303C" w:rsidRDefault="001942ED">
            <w:pPr>
              <w:autoSpaceDE w:val="0"/>
              <w:autoSpaceDN w:val="0"/>
              <w:adjustRightInd w:val="0"/>
              <w:spacing w:line="252" w:lineRule="auto"/>
              <w:rPr>
                <w:rFonts w:cs="Arial"/>
              </w:rPr>
            </w:pPr>
            <w:r w:rsidRPr="61E9EF75">
              <w:rPr>
                <w:rFonts w:cs="Arial"/>
              </w:rPr>
              <w:t xml:space="preserve">Floor Plan – Level 12 </w:t>
            </w:r>
          </w:p>
        </w:tc>
        <w:tc>
          <w:tcPr>
            <w:tcW w:w="2406" w:type="dxa"/>
            <w:tcBorders>
              <w:top w:val="nil"/>
              <w:left w:val="nil"/>
              <w:bottom w:val="single" w:sz="6" w:space="0" w:color="auto"/>
              <w:right w:val="single" w:sz="6" w:space="0" w:color="auto"/>
            </w:tcBorders>
          </w:tcPr>
          <w:p w14:paraId="5B9F7938" w14:textId="1B810BA6" w:rsidR="001942ED" w:rsidRPr="0032303C" w:rsidRDefault="001942ED">
            <w:pPr>
              <w:autoSpaceDE w:val="0"/>
              <w:autoSpaceDN w:val="0"/>
              <w:adjustRightInd w:val="0"/>
              <w:spacing w:line="252" w:lineRule="auto"/>
              <w:rPr>
                <w:rFonts w:cs="Arial"/>
              </w:rPr>
            </w:pPr>
            <w:r w:rsidRPr="61E9EF75">
              <w:rPr>
                <w:rFonts w:cs="Arial"/>
              </w:rPr>
              <w:t xml:space="preserve">DA-A2-014 – Rev </w:t>
            </w:r>
            <w:r w:rsidR="5B1CCE9C" w:rsidRPr="61E9EF75">
              <w:rPr>
                <w:rFonts w:cs="Arial"/>
              </w:rPr>
              <w:t>J</w:t>
            </w:r>
          </w:p>
        </w:tc>
        <w:tc>
          <w:tcPr>
            <w:tcW w:w="2406" w:type="dxa"/>
            <w:tcBorders>
              <w:top w:val="nil"/>
              <w:left w:val="nil"/>
              <w:bottom w:val="single" w:sz="6" w:space="0" w:color="auto"/>
              <w:right w:val="single" w:sz="6" w:space="0" w:color="auto"/>
            </w:tcBorders>
          </w:tcPr>
          <w:p w14:paraId="0FFA3CB4" w14:textId="77777777" w:rsidR="001942ED" w:rsidRPr="0032303C" w:rsidRDefault="001942ED">
            <w:pPr>
              <w:autoSpaceDE w:val="0"/>
              <w:autoSpaceDN w:val="0"/>
              <w:adjustRightInd w:val="0"/>
              <w:spacing w:line="252" w:lineRule="auto"/>
              <w:rPr>
                <w:rFonts w:cs="Arial"/>
              </w:rPr>
            </w:pPr>
            <w:r w:rsidRPr="61E9EF75">
              <w:rPr>
                <w:rFonts w:cs="Arial"/>
              </w:rPr>
              <w:t>CKDS Architecture/Marchese partners</w:t>
            </w:r>
          </w:p>
        </w:tc>
        <w:tc>
          <w:tcPr>
            <w:tcW w:w="2406" w:type="dxa"/>
            <w:tcBorders>
              <w:top w:val="nil"/>
              <w:left w:val="nil"/>
              <w:bottom w:val="single" w:sz="6" w:space="0" w:color="auto"/>
              <w:right w:val="single" w:sz="6" w:space="0" w:color="auto"/>
            </w:tcBorders>
          </w:tcPr>
          <w:p w14:paraId="0DF77353" w14:textId="5A626F34" w:rsidR="001942ED" w:rsidRPr="0032303C" w:rsidRDefault="001942ED">
            <w:pPr>
              <w:autoSpaceDE w:val="0"/>
              <w:autoSpaceDN w:val="0"/>
              <w:adjustRightInd w:val="0"/>
              <w:spacing w:line="252" w:lineRule="auto"/>
              <w:rPr>
                <w:rFonts w:cs="Arial"/>
              </w:rPr>
            </w:pPr>
            <w:r w:rsidRPr="61E9EF75">
              <w:rPr>
                <w:rFonts w:cs="Arial"/>
              </w:rPr>
              <w:t>1</w:t>
            </w:r>
            <w:r w:rsidR="0E749FED" w:rsidRPr="61E9EF75">
              <w:rPr>
                <w:rFonts w:cs="Arial"/>
              </w:rPr>
              <w:t>4/10/2022</w:t>
            </w:r>
          </w:p>
        </w:tc>
      </w:tr>
      <w:tr w:rsidR="001942ED" w14:paraId="3A88AA7F"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24A5BD45" w14:textId="77777777" w:rsidR="001942ED" w:rsidRPr="0032303C" w:rsidRDefault="001942ED">
            <w:pPr>
              <w:autoSpaceDE w:val="0"/>
              <w:autoSpaceDN w:val="0"/>
              <w:adjustRightInd w:val="0"/>
              <w:spacing w:line="252" w:lineRule="auto"/>
              <w:rPr>
                <w:rFonts w:cs="Arial"/>
              </w:rPr>
            </w:pPr>
            <w:r w:rsidRPr="1361233F">
              <w:rPr>
                <w:rFonts w:cs="Arial"/>
              </w:rPr>
              <w:t>Floor Plan – Level 13</w:t>
            </w:r>
          </w:p>
        </w:tc>
        <w:tc>
          <w:tcPr>
            <w:tcW w:w="2406" w:type="dxa"/>
            <w:tcBorders>
              <w:top w:val="nil"/>
              <w:left w:val="nil"/>
              <w:bottom w:val="single" w:sz="6" w:space="0" w:color="auto"/>
              <w:right w:val="single" w:sz="6" w:space="0" w:color="auto"/>
            </w:tcBorders>
          </w:tcPr>
          <w:p w14:paraId="055AD8EF" w14:textId="62528460" w:rsidR="001942ED" w:rsidRPr="0032303C" w:rsidRDefault="001942ED">
            <w:pPr>
              <w:autoSpaceDE w:val="0"/>
              <w:autoSpaceDN w:val="0"/>
              <w:adjustRightInd w:val="0"/>
              <w:spacing w:line="252" w:lineRule="auto"/>
              <w:rPr>
                <w:rFonts w:cs="Arial"/>
              </w:rPr>
            </w:pPr>
            <w:r w:rsidRPr="1361233F">
              <w:rPr>
                <w:rFonts w:cs="Arial"/>
              </w:rPr>
              <w:t xml:space="preserve">DA-A2-015 – Rev </w:t>
            </w:r>
            <w:r w:rsidR="57182027" w:rsidRPr="1361233F">
              <w:rPr>
                <w:rFonts w:cs="Arial"/>
              </w:rPr>
              <w:t>J</w:t>
            </w:r>
          </w:p>
        </w:tc>
        <w:tc>
          <w:tcPr>
            <w:tcW w:w="2406" w:type="dxa"/>
            <w:tcBorders>
              <w:top w:val="nil"/>
              <w:left w:val="nil"/>
              <w:bottom w:val="single" w:sz="6" w:space="0" w:color="auto"/>
              <w:right w:val="single" w:sz="6" w:space="0" w:color="auto"/>
            </w:tcBorders>
          </w:tcPr>
          <w:p w14:paraId="09410CA3" w14:textId="77777777" w:rsidR="001942ED" w:rsidRPr="0032303C" w:rsidRDefault="001942ED">
            <w:pPr>
              <w:autoSpaceDE w:val="0"/>
              <w:autoSpaceDN w:val="0"/>
              <w:adjustRightInd w:val="0"/>
              <w:spacing w:line="252" w:lineRule="auto"/>
              <w:rPr>
                <w:rFonts w:cs="Arial"/>
              </w:rPr>
            </w:pPr>
            <w:r w:rsidRPr="1361233F">
              <w:rPr>
                <w:rFonts w:cs="Arial"/>
              </w:rPr>
              <w:t>CKDS Architecture/Marchese partners</w:t>
            </w:r>
          </w:p>
        </w:tc>
        <w:tc>
          <w:tcPr>
            <w:tcW w:w="2406" w:type="dxa"/>
            <w:tcBorders>
              <w:top w:val="nil"/>
              <w:left w:val="nil"/>
              <w:bottom w:val="single" w:sz="6" w:space="0" w:color="auto"/>
              <w:right w:val="single" w:sz="6" w:space="0" w:color="auto"/>
            </w:tcBorders>
          </w:tcPr>
          <w:p w14:paraId="1F8E8B74" w14:textId="40788B1D" w:rsidR="001942ED" w:rsidRPr="0032303C" w:rsidRDefault="001942ED">
            <w:pPr>
              <w:autoSpaceDE w:val="0"/>
              <w:autoSpaceDN w:val="0"/>
              <w:adjustRightInd w:val="0"/>
              <w:spacing w:line="252" w:lineRule="auto"/>
              <w:rPr>
                <w:rFonts w:cs="Arial"/>
              </w:rPr>
            </w:pPr>
            <w:r w:rsidRPr="1361233F">
              <w:rPr>
                <w:rFonts w:cs="Arial"/>
              </w:rPr>
              <w:t>1</w:t>
            </w:r>
            <w:r w:rsidR="50C3C4F4" w:rsidRPr="1361233F">
              <w:rPr>
                <w:rFonts w:cs="Arial"/>
              </w:rPr>
              <w:t>4/10/2022</w:t>
            </w:r>
          </w:p>
        </w:tc>
      </w:tr>
      <w:tr w:rsidR="001942ED" w14:paraId="10F9E3F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28019D4F" w14:textId="77777777" w:rsidR="001942ED" w:rsidRPr="0032303C" w:rsidRDefault="001942ED">
            <w:pPr>
              <w:autoSpaceDE w:val="0"/>
              <w:autoSpaceDN w:val="0"/>
              <w:adjustRightInd w:val="0"/>
              <w:spacing w:line="252" w:lineRule="auto"/>
              <w:rPr>
                <w:rFonts w:cs="Arial"/>
              </w:rPr>
            </w:pPr>
            <w:r w:rsidRPr="77CD08D1">
              <w:rPr>
                <w:rFonts w:cs="Arial"/>
              </w:rPr>
              <w:t xml:space="preserve">Floor Plan – Level 14 </w:t>
            </w:r>
          </w:p>
        </w:tc>
        <w:tc>
          <w:tcPr>
            <w:tcW w:w="2406" w:type="dxa"/>
            <w:tcBorders>
              <w:top w:val="nil"/>
              <w:left w:val="nil"/>
              <w:bottom w:val="single" w:sz="6" w:space="0" w:color="auto"/>
              <w:right w:val="single" w:sz="6" w:space="0" w:color="auto"/>
            </w:tcBorders>
          </w:tcPr>
          <w:p w14:paraId="60FCAB00" w14:textId="1E999A88" w:rsidR="001942ED" w:rsidRPr="0032303C" w:rsidRDefault="001942ED">
            <w:pPr>
              <w:autoSpaceDE w:val="0"/>
              <w:autoSpaceDN w:val="0"/>
              <w:adjustRightInd w:val="0"/>
              <w:spacing w:line="252" w:lineRule="auto"/>
              <w:rPr>
                <w:rFonts w:cs="Arial"/>
              </w:rPr>
            </w:pPr>
            <w:r w:rsidRPr="77CD08D1">
              <w:rPr>
                <w:rFonts w:cs="Arial"/>
              </w:rPr>
              <w:t xml:space="preserve">DA-A2-016 – Rev </w:t>
            </w:r>
            <w:r w:rsidR="2544BFEC" w:rsidRPr="77CD08D1">
              <w:rPr>
                <w:rFonts w:cs="Arial"/>
              </w:rPr>
              <w:t>J</w:t>
            </w:r>
            <w:r w:rsidRPr="77CD08D1">
              <w:rPr>
                <w:rFonts w:cs="Arial"/>
              </w:rPr>
              <w:t xml:space="preserve"> </w:t>
            </w:r>
          </w:p>
        </w:tc>
        <w:tc>
          <w:tcPr>
            <w:tcW w:w="2406" w:type="dxa"/>
            <w:tcBorders>
              <w:top w:val="nil"/>
              <w:left w:val="nil"/>
              <w:bottom w:val="single" w:sz="6" w:space="0" w:color="auto"/>
              <w:right w:val="single" w:sz="6" w:space="0" w:color="auto"/>
            </w:tcBorders>
          </w:tcPr>
          <w:p w14:paraId="58390DE5" w14:textId="77777777" w:rsidR="001942ED" w:rsidRPr="0032303C" w:rsidRDefault="001942ED">
            <w:pPr>
              <w:autoSpaceDE w:val="0"/>
              <w:autoSpaceDN w:val="0"/>
              <w:adjustRightInd w:val="0"/>
              <w:spacing w:line="252" w:lineRule="auto"/>
              <w:rPr>
                <w:rFonts w:cs="Arial"/>
              </w:rPr>
            </w:pPr>
            <w:r w:rsidRPr="77CD08D1">
              <w:rPr>
                <w:rFonts w:cs="Arial"/>
              </w:rPr>
              <w:t>CKDS Architecture/Marchese partners</w:t>
            </w:r>
          </w:p>
        </w:tc>
        <w:tc>
          <w:tcPr>
            <w:tcW w:w="2406" w:type="dxa"/>
            <w:tcBorders>
              <w:top w:val="nil"/>
              <w:left w:val="nil"/>
              <w:bottom w:val="single" w:sz="6" w:space="0" w:color="auto"/>
              <w:right w:val="single" w:sz="6" w:space="0" w:color="auto"/>
            </w:tcBorders>
          </w:tcPr>
          <w:p w14:paraId="1FD6DD70" w14:textId="0DDD7DB8" w:rsidR="001942ED" w:rsidRPr="0032303C" w:rsidRDefault="001942ED">
            <w:pPr>
              <w:autoSpaceDE w:val="0"/>
              <w:autoSpaceDN w:val="0"/>
              <w:adjustRightInd w:val="0"/>
              <w:spacing w:line="252" w:lineRule="auto"/>
              <w:rPr>
                <w:rFonts w:cs="Arial"/>
              </w:rPr>
            </w:pPr>
            <w:r w:rsidRPr="77CD08D1">
              <w:rPr>
                <w:rFonts w:cs="Arial"/>
              </w:rPr>
              <w:t>1</w:t>
            </w:r>
            <w:r w:rsidR="53168136" w:rsidRPr="77CD08D1">
              <w:rPr>
                <w:rFonts w:cs="Arial"/>
              </w:rPr>
              <w:t>4/10/2022</w:t>
            </w:r>
          </w:p>
        </w:tc>
      </w:tr>
      <w:tr w:rsidR="001942ED" w14:paraId="6A1BBF6F"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5DAB18C6" w14:textId="77777777" w:rsidR="001942ED" w:rsidRPr="0032303C" w:rsidRDefault="001942ED">
            <w:pPr>
              <w:autoSpaceDE w:val="0"/>
              <w:autoSpaceDN w:val="0"/>
              <w:adjustRightInd w:val="0"/>
              <w:spacing w:line="252" w:lineRule="auto"/>
              <w:rPr>
                <w:rFonts w:cs="Arial"/>
              </w:rPr>
            </w:pPr>
            <w:r w:rsidRPr="3528D68D">
              <w:rPr>
                <w:rFonts w:cs="Arial"/>
              </w:rPr>
              <w:t xml:space="preserve">Floor Plan – Level 15 </w:t>
            </w:r>
          </w:p>
        </w:tc>
        <w:tc>
          <w:tcPr>
            <w:tcW w:w="2406" w:type="dxa"/>
            <w:tcBorders>
              <w:top w:val="nil"/>
              <w:left w:val="nil"/>
              <w:bottom w:val="single" w:sz="6" w:space="0" w:color="auto"/>
              <w:right w:val="single" w:sz="6" w:space="0" w:color="auto"/>
            </w:tcBorders>
          </w:tcPr>
          <w:p w14:paraId="07E25DEB" w14:textId="0C3F2766" w:rsidR="001942ED" w:rsidRPr="0032303C" w:rsidRDefault="001942ED">
            <w:pPr>
              <w:autoSpaceDE w:val="0"/>
              <w:autoSpaceDN w:val="0"/>
              <w:adjustRightInd w:val="0"/>
              <w:spacing w:line="252" w:lineRule="auto"/>
              <w:rPr>
                <w:rFonts w:cs="Arial"/>
              </w:rPr>
            </w:pPr>
            <w:r w:rsidRPr="3528D68D">
              <w:rPr>
                <w:rFonts w:cs="Arial"/>
              </w:rPr>
              <w:t xml:space="preserve">DA-A2-017 – Rev </w:t>
            </w:r>
            <w:r w:rsidR="471765E7" w:rsidRPr="3528D68D">
              <w:rPr>
                <w:rFonts w:cs="Arial"/>
              </w:rPr>
              <w:t>J</w:t>
            </w:r>
            <w:r w:rsidRPr="3528D68D">
              <w:rPr>
                <w:rFonts w:cs="Arial"/>
              </w:rPr>
              <w:t xml:space="preserve"> </w:t>
            </w:r>
          </w:p>
        </w:tc>
        <w:tc>
          <w:tcPr>
            <w:tcW w:w="2406" w:type="dxa"/>
            <w:tcBorders>
              <w:top w:val="nil"/>
              <w:left w:val="nil"/>
              <w:bottom w:val="single" w:sz="6" w:space="0" w:color="auto"/>
              <w:right w:val="single" w:sz="6" w:space="0" w:color="auto"/>
            </w:tcBorders>
          </w:tcPr>
          <w:p w14:paraId="1239A8C3" w14:textId="77777777" w:rsidR="001942ED" w:rsidRPr="0032303C" w:rsidRDefault="001942ED">
            <w:pPr>
              <w:autoSpaceDE w:val="0"/>
              <w:autoSpaceDN w:val="0"/>
              <w:adjustRightInd w:val="0"/>
              <w:spacing w:line="252" w:lineRule="auto"/>
              <w:rPr>
                <w:rFonts w:cs="Arial"/>
              </w:rPr>
            </w:pPr>
            <w:r w:rsidRPr="3528D68D">
              <w:rPr>
                <w:rFonts w:cs="Arial"/>
              </w:rPr>
              <w:t>CKDS Architecture/Marchese partners</w:t>
            </w:r>
          </w:p>
        </w:tc>
        <w:tc>
          <w:tcPr>
            <w:tcW w:w="2406" w:type="dxa"/>
            <w:tcBorders>
              <w:top w:val="nil"/>
              <w:left w:val="nil"/>
              <w:bottom w:val="single" w:sz="6" w:space="0" w:color="auto"/>
              <w:right w:val="single" w:sz="6" w:space="0" w:color="auto"/>
            </w:tcBorders>
          </w:tcPr>
          <w:p w14:paraId="490BF0A5" w14:textId="55EC3611" w:rsidR="001942ED" w:rsidRPr="0032303C" w:rsidRDefault="001942ED">
            <w:pPr>
              <w:autoSpaceDE w:val="0"/>
              <w:autoSpaceDN w:val="0"/>
              <w:adjustRightInd w:val="0"/>
              <w:spacing w:line="252" w:lineRule="auto"/>
              <w:rPr>
                <w:rFonts w:cs="Arial"/>
              </w:rPr>
            </w:pPr>
            <w:r w:rsidRPr="3528D68D">
              <w:rPr>
                <w:rFonts w:cs="Arial"/>
              </w:rPr>
              <w:t>1</w:t>
            </w:r>
            <w:r w:rsidR="481D7A19" w:rsidRPr="3528D68D">
              <w:rPr>
                <w:rFonts w:cs="Arial"/>
              </w:rPr>
              <w:t>4/10/2022</w:t>
            </w:r>
          </w:p>
        </w:tc>
      </w:tr>
      <w:tr w:rsidR="001942ED" w14:paraId="6F9BEC9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58BE8D4" w14:textId="77777777" w:rsidR="001942ED" w:rsidRPr="0032303C" w:rsidRDefault="001942ED">
            <w:pPr>
              <w:autoSpaceDE w:val="0"/>
              <w:autoSpaceDN w:val="0"/>
              <w:adjustRightInd w:val="0"/>
              <w:spacing w:line="252" w:lineRule="auto"/>
              <w:rPr>
                <w:rFonts w:cs="Arial"/>
              </w:rPr>
            </w:pPr>
            <w:r w:rsidRPr="590C6256">
              <w:rPr>
                <w:rFonts w:cs="Arial"/>
              </w:rPr>
              <w:t>Floor Plan – Level 16</w:t>
            </w:r>
          </w:p>
        </w:tc>
        <w:tc>
          <w:tcPr>
            <w:tcW w:w="2406" w:type="dxa"/>
            <w:tcBorders>
              <w:top w:val="nil"/>
              <w:left w:val="nil"/>
              <w:bottom w:val="single" w:sz="6" w:space="0" w:color="auto"/>
              <w:right w:val="single" w:sz="6" w:space="0" w:color="auto"/>
            </w:tcBorders>
          </w:tcPr>
          <w:p w14:paraId="236FEF40" w14:textId="3A073998" w:rsidR="001942ED" w:rsidRPr="0032303C" w:rsidRDefault="001942ED">
            <w:pPr>
              <w:autoSpaceDE w:val="0"/>
              <w:autoSpaceDN w:val="0"/>
              <w:adjustRightInd w:val="0"/>
              <w:spacing w:line="252" w:lineRule="auto"/>
              <w:rPr>
                <w:rFonts w:cs="Arial"/>
              </w:rPr>
            </w:pPr>
            <w:r w:rsidRPr="590C6256">
              <w:rPr>
                <w:rFonts w:cs="Arial"/>
              </w:rPr>
              <w:t xml:space="preserve">DA-A2-018 – Rev </w:t>
            </w:r>
            <w:r w:rsidR="06710DDD" w:rsidRPr="590C6256">
              <w:rPr>
                <w:rFonts w:cs="Arial"/>
              </w:rPr>
              <w:t>J</w:t>
            </w:r>
            <w:r w:rsidRPr="590C6256">
              <w:rPr>
                <w:rFonts w:cs="Arial"/>
              </w:rPr>
              <w:t xml:space="preserve"> </w:t>
            </w:r>
          </w:p>
        </w:tc>
        <w:tc>
          <w:tcPr>
            <w:tcW w:w="2406" w:type="dxa"/>
            <w:tcBorders>
              <w:top w:val="nil"/>
              <w:left w:val="nil"/>
              <w:bottom w:val="single" w:sz="6" w:space="0" w:color="auto"/>
              <w:right w:val="single" w:sz="6" w:space="0" w:color="auto"/>
            </w:tcBorders>
          </w:tcPr>
          <w:p w14:paraId="183A22C0" w14:textId="77777777" w:rsidR="001942ED" w:rsidRPr="0032303C" w:rsidRDefault="001942ED">
            <w:pPr>
              <w:autoSpaceDE w:val="0"/>
              <w:autoSpaceDN w:val="0"/>
              <w:adjustRightInd w:val="0"/>
              <w:spacing w:line="252" w:lineRule="auto"/>
              <w:rPr>
                <w:rFonts w:cs="Arial"/>
              </w:rPr>
            </w:pPr>
            <w:r w:rsidRPr="590C6256">
              <w:rPr>
                <w:rFonts w:cs="Arial"/>
              </w:rPr>
              <w:t>CKDS Architecture/Marchese partners</w:t>
            </w:r>
          </w:p>
        </w:tc>
        <w:tc>
          <w:tcPr>
            <w:tcW w:w="2406" w:type="dxa"/>
            <w:tcBorders>
              <w:top w:val="nil"/>
              <w:left w:val="nil"/>
              <w:bottom w:val="single" w:sz="6" w:space="0" w:color="auto"/>
              <w:right w:val="single" w:sz="6" w:space="0" w:color="auto"/>
            </w:tcBorders>
          </w:tcPr>
          <w:p w14:paraId="0953D195" w14:textId="4B982DC4" w:rsidR="001942ED" w:rsidRPr="0032303C" w:rsidRDefault="001942ED">
            <w:pPr>
              <w:autoSpaceDE w:val="0"/>
              <w:autoSpaceDN w:val="0"/>
              <w:adjustRightInd w:val="0"/>
              <w:spacing w:line="252" w:lineRule="auto"/>
              <w:rPr>
                <w:rFonts w:cs="Arial"/>
              </w:rPr>
            </w:pPr>
            <w:r w:rsidRPr="590C6256">
              <w:rPr>
                <w:rFonts w:cs="Arial"/>
              </w:rPr>
              <w:t>1</w:t>
            </w:r>
            <w:r w:rsidR="74A34BDA" w:rsidRPr="590C6256">
              <w:rPr>
                <w:rFonts w:cs="Arial"/>
              </w:rPr>
              <w:t>4/10/2022</w:t>
            </w:r>
          </w:p>
        </w:tc>
      </w:tr>
      <w:tr w:rsidR="001942ED" w14:paraId="154795B8"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BD01DD1" w14:textId="77777777" w:rsidR="001942ED" w:rsidRPr="0032303C" w:rsidRDefault="001942ED">
            <w:pPr>
              <w:autoSpaceDE w:val="0"/>
              <w:autoSpaceDN w:val="0"/>
              <w:adjustRightInd w:val="0"/>
              <w:spacing w:line="252" w:lineRule="auto"/>
              <w:rPr>
                <w:rFonts w:cs="Arial"/>
              </w:rPr>
            </w:pPr>
            <w:r w:rsidRPr="336E80FA">
              <w:rPr>
                <w:rFonts w:cs="Arial"/>
              </w:rPr>
              <w:t xml:space="preserve">Floor Plan – Level 17 </w:t>
            </w:r>
          </w:p>
        </w:tc>
        <w:tc>
          <w:tcPr>
            <w:tcW w:w="2406" w:type="dxa"/>
            <w:tcBorders>
              <w:top w:val="nil"/>
              <w:left w:val="nil"/>
              <w:bottom w:val="single" w:sz="6" w:space="0" w:color="auto"/>
              <w:right w:val="single" w:sz="6" w:space="0" w:color="auto"/>
            </w:tcBorders>
          </w:tcPr>
          <w:p w14:paraId="0A14C75A" w14:textId="705F7C1F" w:rsidR="001942ED" w:rsidRPr="0032303C" w:rsidRDefault="001942ED">
            <w:pPr>
              <w:autoSpaceDE w:val="0"/>
              <w:autoSpaceDN w:val="0"/>
              <w:adjustRightInd w:val="0"/>
              <w:spacing w:line="252" w:lineRule="auto"/>
              <w:rPr>
                <w:rFonts w:cs="Arial"/>
              </w:rPr>
            </w:pPr>
            <w:r w:rsidRPr="336E80FA">
              <w:rPr>
                <w:rFonts w:cs="Arial"/>
              </w:rPr>
              <w:t xml:space="preserve">DA-A2-019 – Rev </w:t>
            </w:r>
            <w:r w:rsidR="5D5A67CB" w:rsidRPr="336E80FA">
              <w:rPr>
                <w:rFonts w:cs="Arial"/>
              </w:rPr>
              <w:t>J</w:t>
            </w:r>
            <w:r w:rsidRPr="336E80FA">
              <w:rPr>
                <w:rFonts w:cs="Arial"/>
              </w:rPr>
              <w:t xml:space="preserve"> </w:t>
            </w:r>
          </w:p>
        </w:tc>
        <w:tc>
          <w:tcPr>
            <w:tcW w:w="2406" w:type="dxa"/>
            <w:tcBorders>
              <w:top w:val="nil"/>
              <w:left w:val="nil"/>
              <w:bottom w:val="single" w:sz="6" w:space="0" w:color="auto"/>
              <w:right w:val="single" w:sz="6" w:space="0" w:color="auto"/>
            </w:tcBorders>
          </w:tcPr>
          <w:p w14:paraId="5A3074CD" w14:textId="77777777" w:rsidR="001942ED" w:rsidRPr="0032303C" w:rsidRDefault="001942ED">
            <w:pPr>
              <w:autoSpaceDE w:val="0"/>
              <w:autoSpaceDN w:val="0"/>
              <w:adjustRightInd w:val="0"/>
              <w:spacing w:line="252" w:lineRule="auto"/>
              <w:rPr>
                <w:rFonts w:cs="Arial"/>
              </w:rPr>
            </w:pPr>
            <w:r w:rsidRPr="336E80FA">
              <w:rPr>
                <w:rFonts w:cs="Arial"/>
              </w:rPr>
              <w:t>CKDS Architecture/Marchese partners</w:t>
            </w:r>
          </w:p>
        </w:tc>
        <w:tc>
          <w:tcPr>
            <w:tcW w:w="2406" w:type="dxa"/>
            <w:tcBorders>
              <w:top w:val="nil"/>
              <w:left w:val="nil"/>
              <w:bottom w:val="single" w:sz="6" w:space="0" w:color="auto"/>
              <w:right w:val="single" w:sz="6" w:space="0" w:color="auto"/>
            </w:tcBorders>
          </w:tcPr>
          <w:p w14:paraId="0FFDC3A7" w14:textId="07FD1B16" w:rsidR="001942ED" w:rsidRPr="0032303C" w:rsidRDefault="001942ED">
            <w:pPr>
              <w:autoSpaceDE w:val="0"/>
              <w:autoSpaceDN w:val="0"/>
              <w:adjustRightInd w:val="0"/>
              <w:spacing w:line="252" w:lineRule="auto"/>
              <w:rPr>
                <w:rFonts w:cs="Arial"/>
              </w:rPr>
            </w:pPr>
            <w:r w:rsidRPr="336E80FA">
              <w:rPr>
                <w:rFonts w:cs="Arial"/>
              </w:rPr>
              <w:t>1</w:t>
            </w:r>
            <w:r w:rsidR="3F99C194" w:rsidRPr="336E80FA">
              <w:rPr>
                <w:rFonts w:cs="Arial"/>
              </w:rPr>
              <w:t>4/10/2022</w:t>
            </w:r>
          </w:p>
        </w:tc>
      </w:tr>
      <w:tr w:rsidR="001942ED" w14:paraId="6BB8718D"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76476239" w14:textId="77777777" w:rsidR="001942ED" w:rsidRPr="0032303C" w:rsidRDefault="001942ED">
            <w:pPr>
              <w:autoSpaceDE w:val="0"/>
              <w:autoSpaceDN w:val="0"/>
              <w:adjustRightInd w:val="0"/>
              <w:spacing w:line="252" w:lineRule="auto"/>
              <w:rPr>
                <w:rFonts w:cs="Arial"/>
              </w:rPr>
            </w:pPr>
            <w:r w:rsidRPr="350360EF">
              <w:rPr>
                <w:rFonts w:cs="Arial"/>
              </w:rPr>
              <w:t xml:space="preserve">Floor Plan - Level 18 </w:t>
            </w:r>
          </w:p>
        </w:tc>
        <w:tc>
          <w:tcPr>
            <w:tcW w:w="2406" w:type="dxa"/>
            <w:tcBorders>
              <w:top w:val="nil"/>
              <w:left w:val="nil"/>
              <w:bottom w:val="single" w:sz="6" w:space="0" w:color="auto"/>
              <w:right w:val="single" w:sz="6" w:space="0" w:color="auto"/>
            </w:tcBorders>
          </w:tcPr>
          <w:p w14:paraId="2B900F42" w14:textId="5D5C4C53" w:rsidR="001942ED" w:rsidRPr="0032303C" w:rsidRDefault="001942ED">
            <w:pPr>
              <w:autoSpaceDE w:val="0"/>
              <w:autoSpaceDN w:val="0"/>
              <w:adjustRightInd w:val="0"/>
              <w:spacing w:line="252" w:lineRule="auto"/>
              <w:rPr>
                <w:rFonts w:cs="Arial"/>
              </w:rPr>
            </w:pPr>
            <w:r w:rsidRPr="350360EF">
              <w:rPr>
                <w:rFonts w:cs="Arial"/>
              </w:rPr>
              <w:t xml:space="preserve">DA-A2-020 – Rev </w:t>
            </w:r>
            <w:r w:rsidR="7DC419F2" w:rsidRPr="350360EF">
              <w:rPr>
                <w:rFonts w:cs="Arial"/>
              </w:rPr>
              <w:t>J</w:t>
            </w:r>
            <w:r w:rsidRPr="350360EF">
              <w:rPr>
                <w:rFonts w:cs="Arial"/>
              </w:rPr>
              <w:t xml:space="preserve"> </w:t>
            </w:r>
          </w:p>
        </w:tc>
        <w:tc>
          <w:tcPr>
            <w:tcW w:w="2406" w:type="dxa"/>
            <w:tcBorders>
              <w:top w:val="nil"/>
              <w:left w:val="nil"/>
              <w:bottom w:val="single" w:sz="6" w:space="0" w:color="auto"/>
              <w:right w:val="single" w:sz="6" w:space="0" w:color="auto"/>
            </w:tcBorders>
          </w:tcPr>
          <w:p w14:paraId="50A615B1" w14:textId="77777777" w:rsidR="001942ED" w:rsidRPr="0032303C" w:rsidRDefault="001942ED">
            <w:pPr>
              <w:autoSpaceDE w:val="0"/>
              <w:autoSpaceDN w:val="0"/>
              <w:adjustRightInd w:val="0"/>
              <w:spacing w:line="252" w:lineRule="auto"/>
              <w:rPr>
                <w:rFonts w:cs="Arial"/>
              </w:rPr>
            </w:pPr>
            <w:r w:rsidRPr="350360EF">
              <w:rPr>
                <w:rFonts w:cs="Arial"/>
              </w:rPr>
              <w:t>CKDS Architecture/Marchese partners</w:t>
            </w:r>
          </w:p>
        </w:tc>
        <w:tc>
          <w:tcPr>
            <w:tcW w:w="2406" w:type="dxa"/>
            <w:tcBorders>
              <w:top w:val="nil"/>
              <w:left w:val="nil"/>
              <w:bottom w:val="single" w:sz="6" w:space="0" w:color="auto"/>
              <w:right w:val="single" w:sz="6" w:space="0" w:color="auto"/>
            </w:tcBorders>
          </w:tcPr>
          <w:p w14:paraId="0E9B026B" w14:textId="57D95551" w:rsidR="001942ED" w:rsidRPr="0032303C" w:rsidRDefault="001942ED">
            <w:pPr>
              <w:autoSpaceDE w:val="0"/>
              <w:autoSpaceDN w:val="0"/>
              <w:adjustRightInd w:val="0"/>
              <w:spacing w:line="252" w:lineRule="auto"/>
              <w:rPr>
                <w:rFonts w:cs="Arial"/>
              </w:rPr>
            </w:pPr>
            <w:r w:rsidRPr="350360EF">
              <w:rPr>
                <w:rFonts w:cs="Arial"/>
              </w:rPr>
              <w:t>1</w:t>
            </w:r>
            <w:r w:rsidR="6657CEEE" w:rsidRPr="350360EF">
              <w:rPr>
                <w:rFonts w:cs="Arial"/>
              </w:rPr>
              <w:t>4/10/2022</w:t>
            </w:r>
          </w:p>
        </w:tc>
      </w:tr>
      <w:tr w:rsidR="001942ED" w14:paraId="7DF82775"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1DE90E48" w14:textId="77777777" w:rsidR="001942ED" w:rsidRPr="0032303C" w:rsidRDefault="001942ED">
            <w:pPr>
              <w:autoSpaceDE w:val="0"/>
              <w:autoSpaceDN w:val="0"/>
              <w:adjustRightInd w:val="0"/>
              <w:spacing w:line="252" w:lineRule="auto"/>
              <w:rPr>
                <w:rFonts w:cs="Arial"/>
              </w:rPr>
            </w:pPr>
            <w:r w:rsidRPr="3122B5A5">
              <w:rPr>
                <w:rFonts w:cs="Arial"/>
              </w:rPr>
              <w:t>Floor Plan - Level 19</w:t>
            </w:r>
          </w:p>
        </w:tc>
        <w:tc>
          <w:tcPr>
            <w:tcW w:w="2406" w:type="dxa"/>
            <w:tcBorders>
              <w:top w:val="nil"/>
              <w:left w:val="nil"/>
              <w:bottom w:val="single" w:sz="6" w:space="0" w:color="auto"/>
              <w:right w:val="single" w:sz="6" w:space="0" w:color="auto"/>
            </w:tcBorders>
          </w:tcPr>
          <w:p w14:paraId="10D5B4C1" w14:textId="4EEBAABE" w:rsidR="001942ED" w:rsidRPr="0032303C" w:rsidRDefault="001942ED">
            <w:pPr>
              <w:autoSpaceDE w:val="0"/>
              <w:autoSpaceDN w:val="0"/>
              <w:adjustRightInd w:val="0"/>
              <w:spacing w:line="252" w:lineRule="auto"/>
              <w:rPr>
                <w:rFonts w:cs="Arial"/>
              </w:rPr>
            </w:pPr>
            <w:r w:rsidRPr="3122B5A5">
              <w:rPr>
                <w:rFonts w:cs="Arial"/>
              </w:rPr>
              <w:t xml:space="preserve">DA-A2-021 – Rev </w:t>
            </w:r>
            <w:r w:rsidR="25B51983" w:rsidRPr="3122B5A5">
              <w:rPr>
                <w:rFonts w:cs="Arial"/>
              </w:rPr>
              <w:t>K</w:t>
            </w:r>
          </w:p>
        </w:tc>
        <w:tc>
          <w:tcPr>
            <w:tcW w:w="2406" w:type="dxa"/>
            <w:tcBorders>
              <w:top w:val="nil"/>
              <w:left w:val="nil"/>
              <w:bottom w:val="single" w:sz="6" w:space="0" w:color="auto"/>
              <w:right w:val="single" w:sz="6" w:space="0" w:color="auto"/>
            </w:tcBorders>
          </w:tcPr>
          <w:p w14:paraId="7184065C" w14:textId="77777777" w:rsidR="001942ED" w:rsidRPr="0032303C" w:rsidRDefault="001942ED">
            <w:pPr>
              <w:autoSpaceDE w:val="0"/>
              <w:autoSpaceDN w:val="0"/>
              <w:adjustRightInd w:val="0"/>
              <w:spacing w:line="252" w:lineRule="auto"/>
              <w:rPr>
                <w:rFonts w:cs="Arial"/>
              </w:rPr>
            </w:pPr>
            <w:r w:rsidRPr="3122B5A5">
              <w:rPr>
                <w:rFonts w:cs="Arial"/>
              </w:rPr>
              <w:t>CKDS Architecture/Marchese partners</w:t>
            </w:r>
          </w:p>
        </w:tc>
        <w:tc>
          <w:tcPr>
            <w:tcW w:w="2406" w:type="dxa"/>
            <w:tcBorders>
              <w:top w:val="nil"/>
              <w:left w:val="nil"/>
              <w:bottom w:val="single" w:sz="6" w:space="0" w:color="auto"/>
              <w:right w:val="single" w:sz="6" w:space="0" w:color="auto"/>
            </w:tcBorders>
          </w:tcPr>
          <w:p w14:paraId="70F4E4BD" w14:textId="1A68C146" w:rsidR="001942ED" w:rsidRPr="0032303C" w:rsidRDefault="2D7F8E70" w:rsidP="4044E4A6">
            <w:pPr>
              <w:autoSpaceDE w:val="0"/>
              <w:autoSpaceDN w:val="0"/>
              <w:adjustRightInd w:val="0"/>
              <w:spacing w:line="252" w:lineRule="auto"/>
              <w:rPr>
                <w:rFonts w:cs="Arial"/>
              </w:rPr>
            </w:pPr>
            <w:r w:rsidRPr="4044E4A6">
              <w:rPr>
                <w:rFonts w:cs="Arial"/>
              </w:rPr>
              <w:t>1</w:t>
            </w:r>
            <w:r w:rsidR="36ECCDAA" w:rsidRPr="4044E4A6">
              <w:rPr>
                <w:rFonts w:cs="Arial"/>
              </w:rPr>
              <w:t>4</w:t>
            </w:r>
            <w:r w:rsidR="19823DE4" w:rsidRPr="3122B5A5">
              <w:rPr>
                <w:rFonts w:cs="Arial"/>
              </w:rPr>
              <w:t>/10/</w:t>
            </w:r>
            <w:r w:rsidR="36ECCDAA" w:rsidRPr="4044E4A6">
              <w:rPr>
                <w:rFonts w:cs="Arial"/>
              </w:rPr>
              <w:t>2022</w:t>
            </w:r>
          </w:p>
        </w:tc>
      </w:tr>
      <w:tr w:rsidR="001942ED" w14:paraId="0CF77A6E"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340EBD00" w14:textId="77777777" w:rsidR="001942ED" w:rsidRPr="0032303C" w:rsidRDefault="001942ED">
            <w:pPr>
              <w:autoSpaceDE w:val="0"/>
              <w:autoSpaceDN w:val="0"/>
              <w:adjustRightInd w:val="0"/>
              <w:spacing w:line="252" w:lineRule="auto"/>
              <w:rPr>
                <w:rFonts w:cs="Arial"/>
              </w:rPr>
            </w:pPr>
            <w:r w:rsidRPr="5B1A8BCF">
              <w:rPr>
                <w:rFonts w:cs="Arial"/>
              </w:rPr>
              <w:t>Floor Plan - Level 20</w:t>
            </w:r>
          </w:p>
        </w:tc>
        <w:tc>
          <w:tcPr>
            <w:tcW w:w="2406" w:type="dxa"/>
            <w:tcBorders>
              <w:top w:val="nil"/>
              <w:left w:val="nil"/>
              <w:bottom w:val="single" w:sz="6" w:space="0" w:color="auto"/>
              <w:right w:val="single" w:sz="6" w:space="0" w:color="auto"/>
            </w:tcBorders>
          </w:tcPr>
          <w:p w14:paraId="34756877" w14:textId="43E4AAC6" w:rsidR="001942ED" w:rsidRPr="0032303C" w:rsidRDefault="001942ED">
            <w:pPr>
              <w:autoSpaceDE w:val="0"/>
              <w:autoSpaceDN w:val="0"/>
              <w:adjustRightInd w:val="0"/>
              <w:spacing w:line="252" w:lineRule="auto"/>
              <w:rPr>
                <w:rFonts w:cs="Arial"/>
              </w:rPr>
            </w:pPr>
            <w:r w:rsidRPr="5B1A8BCF">
              <w:rPr>
                <w:rFonts w:cs="Arial"/>
              </w:rPr>
              <w:t xml:space="preserve">DA-A2-022 – Rev </w:t>
            </w:r>
            <w:r w:rsidR="78C2754B" w:rsidRPr="5B1A8BCF">
              <w:rPr>
                <w:rFonts w:cs="Arial"/>
              </w:rPr>
              <w:t>K</w:t>
            </w:r>
          </w:p>
        </w:tc>
        <w:tc>
          <w:tcPr>
            <w:tcW w:w="2406" w:type="dxa"/>
            <w:tcBorders>
              <w:top w:val="nil"/>
              <w:left w:val="nil"/>
              <w:bottom w:val="single" w:sz="6" w:space="0" w:color="auto"/>
              <w:right w:val="single" w:sz="6" w:space="0" w:color="auto"/>
            </w:tcBorders>
          </w:tcPr>
          <w:p w14:paraId="1735714E" w14:textId="77777777" w:rsidR="001942ED" w:rsidRPr="0032303C" w:rsidRDefault="001942ED">
            <w:pPr>
              <w:autoSpaceDE w:val="0"/>
              <w:autoSpaceDN w:val="0"/>
              <w:adjustRightInd w:val="0"/>
              <w:spacing w:line="252" w:lineRule="auto"/>
              <w:rPr>
                <w:rFonts w:cs="Arial"/>
              </w:rPr>
            </w:pPr>
            <w:r w:rsidRPr="5B1A8BCF">
              <w:rPr>
                <w:rFonts w:cs="Arial"/>
              </w:rPr>
              <w:t>CKDS Architecture/Marchese partners</w:t>
            </w:r>
          </w:p>
        </w:tc>
        <w:tc>
          <w:tcPr>
            <w:tcW w:w="2406" w:type="dxa"/>
            <w:tcBorders>
              <w:top w:val="nil"/>
              <w:left w:val="nil"/>
              <w:bottom w:val="single" w:sz="6" w:space="0" w:color="auto"/>
              <w:right w:val="single" w:sz="6" w:space="0" w:color="auto"/>
            </w:tcBorders>
          </w:tcPr>
          <w:p w14:paraId="7848692A" w14:textId="1EE80BF1" w:rsidR="001942ED" w:rsidRPr="0032303C" w:rsidRDefault="001942ED">
            <w:pPr>
              <w:autoSpaceDE w:val="0"/>
              <w:autoSpaceDN w:val="0"/>
              <w:adjustRightInd w:val="0"/>
              <w:spacing w:line="252" w:lineRule="auto"/>
              <w:rPr>
                <w:rFonts w:cs="Arial"/>
              </w:rPr>
            </w:pPr>
            <w:r w:rsidRPr="5B1A8BCF">
              <w:rPr>
                <w:rFonts w:cs="Arial"/>
              </w:rPr>
              <w:t>1</w:t>
            </w:r>
            <w:r w:rsidR="1F8082A6" w:rsidRPr="5B1A8BCF">
              <w:rPr>
                <w:rFonts w:cs="Arial"/>
              </w:rPr>
              <w:t>4/10/2022</w:t>
            </w:r>
          </w:p>
        </w:tc>
      </w:tr>
      <w:tr w:rsidR="001942ED" w14:paraId="185A7CCE"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0D207F58" w14:textId="77777777" w:rsidR="001942ED" w:rsidRPr="0032303C" w:rsidRDefault="001942ED">
            <w:pPr>
              <w:autoSpaceDE w:val="0"/>
              <w:autoSpaceDN w:val="0"/>
              <w:adjustRightInd w:val="0"/>
              <w:spacing w:line="252" w:lineRule="auto"/>
              <w:rPr>
                <w:rFonts w:cs="Arial"/>
              </w:rPr>
            </w:pPr>
            <w:r w:rsidRPr="1372F58E">
              <w:rPr>
                <w:rFonts w:cs="Arial"/>
              </w:rPr>
              <w:t xml:space="preserve">Floor Plan – Level 21 </w:t>
            </w:r>
          </w:p>
        </w:tc>
        <w:tc>
          <w:tcPr>
            <w:tcW w:w="2406" w:type="dxa"/>
            <w:tcBorders>
              <w:top w:val="nil"/>
              <w:left w:val="nil"/>
              <w:bottom w:val="single" w:sz="6" w:space="0" w:color="auto"/>
              <w:right w:val="single" w:sz="6" w:space="0" w:color="auto"/>
            </w:tcBorders>
          </w:tcPr>
          <w:p w14:paraId="32C1FAFB" w14:textId="4A4CA07C" w:rsidR="001942ED" w:rsidRPr="0032303C" w:rsidRDefault="001942ED">
            <w:pPr>
              <w:autoSpaceDE w:val="0"/>
              <w:autoSpaceDN w:val="0"/>
              <w:adjustRightInd w:val="0"/>
              <w:spacing w:line="252" w:lineRule="auto"/>
              <w:rPr>
                <w:rFonts w:cs="Arial"/>
              </w:rPr>
            </w:pPr>
            <w:r w:rsidRPr="1372F58E">
              <w:rPr>
                <w:rFonts w:cs="Arial"/>
              </w:rPr>
              <w:t xml:space="preserve">DA-A2-023 – Rev </w:t>
            </w:r>
            <w:r w:rsidR="04092C9F" w:rsidRPr="1372F58E">
              <w:rPr>
                <w:rFonts w:cs="Arial"/>
              </w:rPr>
              <w:t>K</w:t>
            </w:r>
            <w:r w:rsidRPr="1372F58E">
              <w:rPr>
                <w:rFonts w:cs="Arial"/>
              </w:rPr>
              <w:t xml:space="preserve"> </w:t>
            </w:r>
          </w:p>
        </w:tc>
        <w:tc>
          <w:tcPr>
            <w:tcW w:w="2406" w:type="dxa"/>
            <w:tcBorders>
              <w:top w:val="nil"/>
              <w:left w:val="nil"/>
              <w:bottom w:val="single" w:sz="6" w:space="0" w:color="auto"/>
              <w:right w:val="single" w:sz="6" w:space="0" w:color="auto"/>
            </w:tcBorders>
          </w:tcPr>
          <w:p w14:paraId="56C648DF" w14:textId="77777777" w:rsidR="001942ED" w:rsidRPr="0032303C" w:rsidRDefault="001942ED">
            <w:pPr>
              <w:autoSpaceDE w:val="0"/>
              <w:autoSpaceDN w:val="0"/>
              <w:adjustRightInd w:val="0"/>
              <w:spacing w:line="252" w:lineRule="auto"/>
              <w:rPr>
                <w:rFonts w:cs="Arial"/>
              </w:rPr>
            </w:pPr>
            <w:r w:rsidRPr="1372F58E">
              <w:rPr>
                <w:rFonts w:cs="Arial"/>
              </w:rPr>
              <w:t>CKDS Architecture/Marchese partners</w:t>
            </w:r>
          </w:p>
        </w:tc>
        <w:tc>
          <w:tcPr>
            <w:tcW w:w="2406" w:type="dxa"/>
            <w:tcBorders>
              <w:top w:val="nil"/>
              <w:left w:val="nil"/>
              <w:bottom w:val="single" w:sz="6" w:space="0" w:color="auto"/>
              <w:right w:val="single" w:sz="6" w:space="0" w:color="auto"/>
            </w:tcBorders>
          </w:tcPr>
          <w:p w14:paraId="0FE67D1D" w14:textId="31FD3267" w:rsidR="001942ED" w:rsidRPr="0032303C" w:rsidRDefault="63496406">
            <w:pPr>
              <w:autoSpaceDE w:val="0"/>
              <w:autoSpaceDN w:val="0"/>
              <w:adjustRightInd w:val="0"/>
              <w:spacing w:line="252" w:lineRule="auto"/>
              <w:rPr>
                <w:rFonts w:cs="Arial"/>
              </w:rPr>
            </w:pPr>
            <w:r w:rsidRPr="1372F58E">
              <w:rPr>
                <w:rFonts w:cs="Arial"/>
              </w:rPr>
              <w:t>1</w:t>
            </w:r>
            <w:r w:rsidR="13617576" w:rsidRPr="1372F58E">
              <w:rPr>
                <w:rFonts w:cs="Arial"/>
              </w:rPr>
              <w:t>4/10/2022</w:t>
            </w:r>
          </w:p>
        </w:tc>
      </w:tr>
      <w:tr w:rsidR="001942ED" w14:paraId="0B9DAB0E"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6272B84F" w14:textId="77777777" w:rsidR="001942ED" w:rsidRPr="0032303C" w:rsidRDefault="001942ED">
            <w:pPr>
              <w:autoSpaceDE w:val="0"/>
              <w:autoSpaceDN w:val="0"/>
              <w:adjustRightInd w:val="0"/>
              <w:spacing w:line="252" w:lineRule="auto"/>
              <w:rPr>
                <w:rFonts w:cs="Arial"/>
              </w:rPr>
            </w:pPr>
            <w:r w:rsidRPr="5447CE2A">
              <w:rPr>
                <w:rFonts w:cs="Arial"/>
              </w:rPr>
              <w:t xml:space="preserve">Floor Plan – Level Roof </w:t>
            </w:r>
          </w:p>
        </w:tc>
        <w:tc>
          <w:tcPr>
            <w:tcW w:w="2406" w:type="dxa"/>
            <w:tcBorders>
              <w:top w:val="nil"/>
              <w:left w:val="nil"/>
              <w:bottom w:val="single" w:sz="6" w:space="0" w:color="auto"/>
              <w:right w:val="single" w:sz="6" w:space="0" w:color="auto"/>
            </w:tcBorders>
          </w:tcPr>
          <w:p w14:paraId="6615A7DB" w14:textId="612C303B" w:rsidR="001942ED" w:rsidRPr="0032303C" w:rsidRDefault="001942ED">
            <w:pPr>
              <w:autoSpaceDE w:val="0"/>
              <w:autoSpaceDN w:val="0"/>
              <w:adjustRightInd w:val="0"/>
              <w:spacing w:line="252" w:lineRule="auto"/>
              <w:rPr>
                <w:rFonts w:cs="Arial"/>
              </w:rPr>
            </w:pPr>
            <w:r w:rsidRPr="5447CE2A">
              <w:rPr>
                <w:rFonts w:cs="Arial"/>
              </w:rPr>
              <w:t xml:space="preserve">DA-A2-024 – Rev </w:t>
            </w:r>
            <w:r w:rsidR="34E0A615" w:rsidRPr="5447CE2A">
              <w:rPr>
                <w:rFonts w:cs="Arial"/>
              </w:rPr>
              <w:t>K</w:t>
            </w:r>
          </w:p>
        </w:tc>
        <w:tc>
          <w:tcPr>
            <w:tcW w:w="2406" w:type="dxa"/>
            <w:tcBorders>
              <w:top w:val="nil"/>
              <w:left w:val="nil"/>
              <w:bottom w:val="single" w:sz="6" w:space="0" w:color="auto"/>
              <w:right w:val="single" w:sz="6" w:space="0" w:color="auto"/>
            </w:tcBorders>
          </w:tcPr>
          <w:p w14:paraId="67D571BF" w14:textId="77777777" w:rsidR="001942ED" w:rsidRPr="0032303C" w:rsidRDefault="001942ED">
            <w:pPr>
              <w:autoSpaceDE w:val="0"/>
              <w:autoSpaceDN w:val="0"/>
              <w:adjustRightInd w:val="0"/>
              <w:spacing w:line="252" w:lineRule="auto"/>
              <w:rPr>
                <w:rFonts w:cs="Arial"/>
              </w:rPr>
            </w:pPr>
            <w:r w:rsidRPr="5447CE2A">
              <w:rPr>
                <w:rFonts w:cs="Arial"/>
              </w:rPr>
              <w:t>CKDS Architecture/Marchese partners</w:t>
            </w:r>
          </w:p>
        </w:tc>
        <w:tc>
          <w:tcPr>
            <w:tcW w:w="2406" w:type="dxa"/>
            <w:tcBorders>
              <w:top w:val="nil"/>
              <w:left w:val="nil"/>
              <w:bottom w:val="single" w:sz="6" w:space="0" w:color="auto"/>
              <w:right w:val="single" w:sz="6" w:space="0" w:color="auto"/>
            </w:tcBorders>
          </w:tcPr>
          <w:p w14:paraId="02798987" w14:textId="519F792D" w:rsidR="001942ED" w:rsidRPr="0032303C" w:rsidRDefault="1420DD7D">
            <w:pPr>
              <w:autoSpaceDE w:val="0"/>
              <w:autoSpaceDN w:val="0"/>
              <w:adjustRightInd w:val="0"/>
              <w:spacing w:line="252" w:lineRule="auto"/>
              <w:rPr>
                <w:rFonts w:cs="Arial"/>
              </w:rPr>
            </w:pPr>
            <w:r w:rsidRPr="5447CE2A">
              <w:rPr>
                <w:rFonts w:cs="Arial"/>
              </w:rPr>
              <w:t>1</w:t>
            </w:r>
            <w:r w:rsidR="2E8C4AE2" w:rsidRPr="5447CE2A">
              <w:rPr>
                <w:rFonts w:cs="Arial"/>
              </w:rPr>
              <w:t>4/10/2022</w:t>
            </w:r>
          </w:p>
        </w:tc>
      </w:tr>
      <w:tr w:rsidR="001942ED" w14:paraId="3D338739"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3AB7F59B" w14:textId="77777777" w:rsidR="001942ED" w:rsidRPr="0032303C" w:rsidRDefault="001942ED">
            <w:pPr>
              <w:autoSpaceDE w:val="0"/>
              <w:autoSpaceDN w:val="0"/>
              <w:adjustRightInd w:val="0"/>
              <w:spacing w:line="252" w:lineRule="auto"/>
              <w:rPr>
                <w:rFonts w:cs="Arial"/>
              </w:rPr>
            </w:pPr>
            <w:r w:rsidRPr="72A0FD70">
              <w:rPr>
                <w:rFonts w:cs="Arial"/>
              </w:rPr>
              <w:t xml:space="preserve">Floor Plan – Roof-Lift Overrun </w:t>
            </w:r>
          </w:p>
        </w:tc>
        <w:tc>
          <w:tcPr>
            <w:tcW w:w="2406" w:type="dxa"/>
            <w:tcBorders>
              <w:top w:val="nil"/>
              <w:left w:val="nil"/>
              <w:bottom w:val="single" w:sz="6" w:space="0" w:color="auto"/>
              <w:right w:val="single" w:sz="6" w:space="0" w:color="auto"/>
            </w:tcBorders>
          </w:tcPr>
          <w:p w14:paraId="3E560AA6" w14:textId="08C30836" w:rsidR="001942ED" w:rsidRPr="0032303C" w:rsidRDefault="001942ED">
            <w:pPr>
              <w:autoSpaceDE w:val="0"/>
              <w:autoSpaceDN w:val="0"/>
              <w:adjustRightInd w:val="0"/>
              <w:spacing w:line="252" w:lineRule="auto"/>
              <w:rPr>
                <w:rFonts w:cs="Arial"/>
              </w:rPr>
            </w:pPr>
            <w:r w:rsidRPr="72A0FD70">
              <w:rPr>
                <w:rFonts w:cs="Arial"/>
              </w:rPr>
              <w:t xml:space="preserve">DA-A2-025 – Rev </w:t>
            </w:r>
            <w:r w:rsidR="1D97C206" w:rsidRPr="72A0FD70">
              <w:rPr>
                <w:rFonts w:cs="Arial"/>
              </w:rPr>
              <w:t>J</w:t>
            </w:r>
          </w:p>
        </w:tc>
        <w:tc>
          <w:tcPr>
            <w:tcW w:w="2406" w:type="dxa"/>
            <w:tcBorders>
              <w:top w:val="nil"/>
              <w:left w:val="nil"/>
              <w:bottom w:val="single" w:sz="6" w:space="0" w:color="auto"/>
              <w:right w:val="single" w:sz="6" w:space="0" w:color="auto"/>
            </w:tcBorders>
          </w:tcPr>
          <w:p w14:paraId="05E35A93" w14:textId="77777777" w:rsidR="001942ED" w:rsidRPr="0032303C" w:rsidRDefault="001942ED">
            <w:pPr>
              <w:autoSpaceDE w:val="0"/>
              <w:autoSpaceDN w:val="0"/>
              <w:adjustRightInd w:val="0"/>
              <w:spacing w:line="252" w:lineRule="auto"/>
              <w:rPr>
                <w:rFonts w:cs="Arial"/>
              </w:rPr>
            </w:pPr>
            <w:r w:rsidRPr="72A0FD70">
              <w:rPr>
                <w:rFonts w:cs="Arial"/>
              </w:rPr>
              <w:t>CKDS Architecture/Marchese partners</w:t>
            </w:r>
          </w:p>
        </w:tc>
        <w:tc>
          <w:tcPr>
            <w:tcW w:w="2406" w:type="dxa"/>
            <w:tcBorders>
              <w:top w:val="nil"/>
              <w:left w:val="nil"/>
              <w:bottom w:val="single" w:sz="6" w:space="0" w:color="auto"/>
              <w:right w:val="single" w:sz="6" w:space="0" w:color="auto"/>
            </w:tcBorders>
          </w:tcPr>
          <w:p w14:paraId="7E166BD3" w14:textId="020FBEFC" w:rsidR="001942ED" w:rsidRPr="0032303C" w:rsidRDefault="001942ED">
            <w:pPr>
              <w:autoSpaceDE w:val="0"/>
              <w:autoSpaceDN w:val="0"/>
              <w:adjustRightInd w:val="0"/>
              <w:spacing w:line="252" w:lineRule="auto"/>
              <w:rPr>
                <w:rFonts w:cs="Arial"/>
              </w:rPr>
            </w:pPr>
            <w:r w:rsidRPr="72A0FD70">
              <w:rPr>
                <w:rFonts w:cs="Arial"/>
              </w:rPr>
              <w:t>1</w:t>
            </w:r>
            <w:r w:rsidR="174366D3" w:rsidRPr="72A0FD70">
              <w:rPr>
                <w:rFonts w:cs="Arial"/>
              </w:rPr>
              <w:t>4/10/2022</w:t>
            </w:r>
          </w:p>
        </w:tc>
      </w:tr>
      <w:tr w:rsidR="001942ED" w14:paraId="563FD7ED"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7CD75C10" w14:textId="77777777" w:rsidR="001942ED" w:rsidRPr="0032303C" w:rsidRDefault="001942ED">
            <w:pPr>
              <w:autoSpaceDE w:val="0"/>
              <w:autoSpaceDN w:val="0"/>
              <w:adjustRightInd w:val="0"/>
              <w:spacing w:line="252" w:lineRule="auto"/>
              <w:rPr>
                <w:rFonts w:cs="Arial"/>
              </w:rPr>
            </w:pPr>
            <w:r w:rsidRPr="07095B54">
              <w:rPr>
                <w:rFonts w:cs="Arial"/>
              </w:rPr>
              <w:t xml:space="preserve">South, West, East, North, Elevation </w:t>
            </w:r>
          </w:p>
        </w:tc>
        <w:tc>
          <w:tcPr>
            <w:tcW w:w="2406" w:type="dxa"/>
            <w:tcBorders>
              <w:top w:val="nil"/>
              <w:left w:val="nil"/>
              <w:bottom w:val="single" w:sz="6" w:space="0" w:color="auto"/>
              <w:right w:val="single" w:sz="6" w:space="0" w:color="auto"/>
            </w:tcBorders>
          </w:tcPr>
          <w:p w14:paraId="49F0B490" w14:textId="74FE5232" w:rsidR="001942ED" w:rsidRPr="0032303C" w:rsidRDefault="001942ED" w:rsidP="32E78874">
            <w:pPr>
              <w:autoSpaceDE w:val="0"/>
              <w:autoSpaceDN w:val="0"/>
              <w:adjustRightInd w:val="0"/>
              <w:spacing w:line="252" w:lineRule="auto"/>
              <w:rPr>
                <w:rFonts w:cs="Arial"/>
              </w:rPr>
            </w:pPr>
            <w:r w:rsidRPr="07095B54">
              <w:rPr>
                <w:rFonts w:cs="Arial"/>
              </w:rPr>
              <w:t>DA-A3-001</w:t>
            </w:r>
            <w:r w:rsidR="76AE168C" w:rsidRPr="07095B54">
              <w:rPr>
                <w:rFonts w:cs="Arial"/>
              </w:rPr>
              <w:t xml:space="preserve">, </w:t>
            </w:r>
            <w:r w:rsidR="399BA474" w:rsidRPr="07095B54">
              <w:rPr>
                <w:rFonts w:cs="Arial"/>
              </w:rPr>
              <w:t xml:space="preserve">DA- A3-002, </w:t>
            </w:r>
            <w:r w:rsidRPr="07095B54">
              <w:rPr>
                <w:rFonts w:cs="Arial"/>
              </w:rPr>
              <w:t xml:space="preserve">DA-A3-003, </w:t>
            </w:r>
          </w:p>
          <w:p w14:paraId="6CF3C127" w14:textId="31C7FB03" w:rsidR="001942ED" w:rsidRPr="0032303C" w:rsidRDefault="001942ED">
            <w:pPr>
              <w:autoSpaceDE w:val="0"/>
              <w:autoSpaceDN w:val="0"/>
              <w:adjustRightInd w:val="0"/>
              <w:spacing w:line="252" w:lineRule="auto"/>
              <w:rPr>
                <w:rFonts w:cs="Arial"/>
              </w:rPr>
            </w:pPr>
            <w:r w:rsidRPr="07095B54">
              <w:rPr>
                <w:rFonts w:cs="Arial"/>
              </w:rPr>
              <w:t xml:space="preserve">DA-A3-004 – Rev </w:t>
            </w:r>
            <w:r w:rsidR="5501FEDB" w:rsidRPr="07095B54">
              <w:rPr>
                <w:rFonts w:cs="Arial"/>
              </w:rPr>
              <w:t>K</w:t>
            </w:r>
          </w:p>
        </w:tc>
        <w:tc>
          <w:tcPr>
            <w:tcW w:w="2406" w:type="dxa"/>
            <w:tcBorders>
              <w:top w:val="nil"/>
              <w:left w:val="nil"/>
              <w:bottom w:val="single" w:sz="6" w:space="0" w:color="auto"/>
              <w:right w:val="single" w:sz="6" w:space="0" w:color="auto"/>
            </w:tcBorders>
          </w:tcPr>
          <w:p w14:paraId="5E45F239" w14:textId="77777777" w:rsidR="001942ED" w:rsidRPr="0032303C" w:rsidRDefault="001942ED">
            <w:pPr>
              <w:autoSpaceDE w:val="0"/>
              <w:autoSpaceDN w:val="0"/>
              <w:adjustRightInd w:val="0"/>
              <w:spacing w:line="252" w:lineRule="auto"/>
              <w:rPr>
                <w:rFonts w:cs="Arial"/>
              </w:rPr>
            </w:pPr>
            <w:r w:rsidRPr="07095B54">
              <w:rPr>
                <w:rFonts w:cs="Arial"/>
              </w:rPr>
              <w:t>CKDS Architecture/Marchese partners</w:t>
            </w:r>
          </w:p>
        </w:tc>
        <w:tc>
          <w:tcPr>
            <w:tcW w:w="2406" w:type="dxa"/>
            <w:tcBorders>
              <w:top w:val="nil"/>
              <w:left w:val="nil"/>
              <w:bottom w:val="single" w:sz="6" w:space="0" w:color="auto"/>
              <w:right w:val="single" w:sz="6" w:space="0" w:color="auto"/>
            </w:tcBorders>
          </w:tcPr>
          <w:p w14:paraId="3C6A54B1" w14:textId="560E14B1" w:rsidR="001942ED" w:rsidRPr="0032303C" w:rsidRDefault="001942ED">
            <w:pPr>
              <w:autoSpaceDE w:val="0"/>
              <w:autoSpaceDN w:val="0"/>
              <w:adjustRightInd w:val="0"/>
              <w:spacing w:line="252" w:lineRule="auto"/>
              <w:rPr>
                <w:rFonts w:cs="Arial"/>
              </w:rPr>
            </w:pPr>
            <w:r w:rsidRPr="07095B54">
              <w:rPr>
                <w:rFonts w:cs="Arial"/>
              </w:rPr>
              <w:t>1</w:t>
            </w:r>
            <w:r w:rsidR="3182874C" w:rsidRPr="07095B54">
              <w:rPr>
                <w:rFonts w:cs="Arial"/>
              </w:rPr>
              <w:t>4/10/2022</w:t>
            </w:r>
          </w:p>
        </w:tc>
      </w:tr>
      <w:tr w:rsidR="001942ED" w14:paraId="3D6AE074"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6A4B7FD4" w14:textId="77777777" w:rsidR="001942ED" w:rsidRPr="0032303C" w:rsidRDefault="001942ED">
            <w:pPr>
              <w:autoSpaceDE w:val="0"/>
              <w:autoSpaceDN w:val="0"/>
              <w:adjustRightInd w:val="0"/>
              <w:spacing w:line="252" w:lineRule="auto"/>
              <w:rPr>
                <w:rFonts w:cs="Arial"/>
              </w:rPr>
            </w:pPr>
            <w:r w:rsidRPr="561BE297">
              <w:rPr>
                <w:rFonts w:cs="Arial"/>
              </w:rPr>
              <w:t xml:space="preserve">South Elevation – North Tower &amp; North Elevation – South Tower </w:t>
            </w:r>
          </w:p>
        </w:tc>
        <w:tc>
          <w:tcPr>
            <w:tcW w:w="2406" w:type="dxa"/>
            <w:tcBorders>
              <w:top w:val="nil"/>
              <w:left w:val="nil"/>
              <w:bottom w:val="single" w:sz="6" w:space="0" w:color="auto"/>
              <w:right w:val="single" w:sz="6" w:space="0" w:color="auto"/>
            </w:tcBorders>
          </w:tcPr>
          <w:p w14:paraId="6D73D4F5" w14:textId="6C745BC2" w:rsidR="001942ED" w:rsidRPr="0032303C" w:rsidRDefault="001942ED">
            <w:pPr>
              <w:autoSpaceDE w:val="0"/>
              <w:autoSpaceDN w:val="0"/>
              <w:adjustRightInd w:val="0"/>
              <w:spacing w:line="252" w:lineRule="auto"/>
              <w:rPr>
                <w:rFonts w:cs="Arial"/>
              </w:rPr>
            </w:pPr>
            <w:r w:rsidRPr="561BE297">
              <w:rPr>
                <w:rFonts w:cs="Arial"/>
              </w:rPr>
              <w:t xml:space="preserve"> DA-A3-005 </w:t>
            </w:r>
            <w:r w:rsidR="7EFD5E1C" w:rsidRPr="561BE297">
              <w:rPr>
                <w:rFonts w:cs="Arial"/>
              </w:rPr>
              <w:t>&amp;</w:t>
            </w:r>
            <w:r w:rsidR="00B25FD4" w:rsidRPr="561BE297">
              <w:rPr>
                <w:rFonts w:cs="Arial"/>
              </w:rPr>
              <w:t xml:space="preserve"> </w:t>
            </w:r>
            <w:r w:rsidRPr="561BE297">
              <w:rPr>
                <w:rFonts w:cs="Arial"/>
              </w:rPr>
              <w:t xml:space="preserve">DA-A3-006 – Rev </w:t>
            </w:r>
            <w:r w:rsidR="5B915B4D" w:rsidRPr="561BE297">
              <w:rPr>
                <w:rFonts w:cs="Arial"/>
              </w:rPr>
              <w:t>K</w:t>
            </w:r>
            <w:r w:rsidRPr="561BE297">
              <w:rPr>
                <w:rFonts w:cs="Arial"/>
              </w:rPr>
              <w:t xml:space="preserve">, </w:t>
            </w:r>
          </w:p>
        </w:tc>
        <w:tc>
          <w:tcPr>
            <w:tcW w:w="2406" w:type="dxa"/>
            <w:tcBorders>
              <w:top w:val="nil"/>
              <w:left w:val="nil"/>
              <w:bottom w:val="single" w:sz="6" w:space="0" w:color="auto"/>
              <w:right w:val="single" w:sz="6" w:space="0" w:color="auto"/>
            </w:tcBorders>
          </w:tcPr>
          <w:p w14:paraId="0FBDBF41" w14:textId="77777777" w:rsidR="001942ED" w:rsidRPr="0032303C" w:rsidRDefault="001942ED">
            <w:pPr>
              <w:autoSpaceDE w:val="0"/>
              <w:autoSpaceDN w:val="0"/>
              <w:adjustRightInd w:val="0"/>
              <w:spacing w:line="252" w:lineRule="auto"/>
              <w:rPr>
                <w:rFonts w:cs="Arial"/>
              </w:rPr>
            </w:pPr>
            <w:r w:rsidRPr="561BE297">
              <w:rPr>
                <w:rFonts w:cs="Arial"/>
              </w:rPr>
              <w:t>CKDS Architecture/Marchese partners</w:t>
            </w:r>
          </w:p>
        </w:tc>
        <w:tc>
          <w:tcPr>
            <w:tcW w:w="2406" w:type="dxa"/>
            <w:tcBorders>
              <w:top w:val="nil"/>
              <w:left w:val="nil"/>
              <w:bottom w:val="single" w:sz="6" w:space="0" w:color="auto"/>
              <w:right w:val="single" w:sz="6" w:space="0" w:color="auto"/>
            </w:tcBorders>
          </w:tcPr>
          <w:p w14:paraId="7D5EEB03" w14:textId="2BE58FC9" w:rsidR="001942ED" w:rsidRPr="0032303C" w:rsidRDefault="001942ED">
            <w:pPr>
              <w:autoSpaceDE w:val="0"/>
              <w:autoSpaceDN w:val="0"/>
              <w:adjustRightInd w:val="0"/>
              <w:spacing w:line="252" w:lineRule="auto"/>
              <w:rPr>
                <w:rFonts w:cs="Arial"/>
              </w:rPr>
            </w:pPr>
            <w:r w:rsidRPr="561BE297">
              <w:rPr>
                <w:rFonts w:cs="Arial"/>
              </w:rPr>
              <w:t>1</w:t>
            </w:r>
            <w:r w:rsidR="773C159A" w:rsidRPr="561BE297">
              <w:rPr>
                <w:rFonts w:cs="Arial"/>
              </w:rPr>
              <w:t>4/10/2022</w:t>
            </w:r>
          </w:p>
        </w:tc>
      </w:tr>
      <w:tr w:rsidR="51067AB8" w14:paraId="737AECA0"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D35BB44" w14:textId="511704C4" w:rsidR="51067AB8" w:rsidRDefault="51067AB8" w:rsidP="51067AB8">
            <w:pPr>
              <w:spacing w:line="252" w:lineRule="auto"/>
              <w:rPr>
                <w:rFonts w:cs="Arial"/>
              </w:rPr>
            </w:pPr>
            <w:r w:rsidRPr="51067AB8">
              <w:rPr>
                <w:rFonts w:cs="Arial"/>
              </w:rPr>
              <w:t>Materiality - Elevations</w:t>
            </w:r>
          </w:p>
        </w:tc>
        <w:tc>
          <w:tcPr>
            <w:tcW w:w="2406" w:type="dxa"/>
            <w:tcBorders>
              <w:top w:val="nil"/>
              <w:left w:val="nil"/>
              <w:bottom w:val="single" w:sz="6" w:space="0" w:color="auto"/>
              <w:right w:val="single" w:sz="6" w:space="0" w:color="auto"/>
            </w:tcBorders>
          </w:tcPr>
          <w:p w14:paraId="76693A20" w14:textId="4643EAA6" w:rsidR="51067AB8" w:rsidRDefault="21A75168" w:rsidP="61CC9976">
            <w:pPr>
              <w:spacing w:line="252" w:lineRule="auto"/>
              <w:rPr>
                <w:rFonts w:cs="Arial"/>
              </w:rPr>
            </w:pPr>
            <w:r w:rsidRPr="61CC9976">
              <w:rPr>
                <w:rFonts w:cs="Arial"/>
              </w:rPr>
              <w:t>DA- A3</w:t>
            </w:r>
            <w:r w:rsidR="4FBD9205" w:rsidRPr="61CC9976">
              <w:rPr>
                <w:rFonts w:cs="Arial"/>
              </w:rPr>
              <w:t>-</w:t>
            </w:r>
            <w:r w:rsidRPr="61CC9976">
              <w:rPr>
                <w:rFonts w:cs="Arial"/>
              </w:rPr>
              <w:t>01</w:t>
            </w:r>
            <w:r w:rsidR="060F7B2B" w:rsidRPr="61CC9976">
              <w:rPr>
                <w:rFonts w:cs="Arial"/>
              </w:rPr>
              <w:t>3</w:t>
            </w:r>
            <w:r w:rsidR="198AA9E0" w:rsidRPr="61CC9976">
              <w:rPr>
                <w:rFonts w:cs="Arial"/>
              </w:rPr>
              <w:t xml:space="preserve"> &amp; DA- A3-014- Rev E</w:t>
            </w:r>
          </w:p>
        </w:tc>
        <w:tc>
          <w:tcPr>
            <w:tcW w:w="2406" w:type="dxa"/>
            <w:tcBorders>
              <w:top w:val="nil"/>
              <w:left w:val="nil"/>
              <w:bottom w:val="single" w:sz="6" w:space="0" w:color="auto"/>
              <w:right w:val="single" w:sz="6" w:space="0" w:color="auto"/>
            </w:tcBorders>
          </w:tcPr>
          <w:p w14:paraId="4FA044CB" w14:textId="397C17A0" w:rsidR="51067AB8" w:rsidRDefault="51067AB8" w:rsidP="51067AB8">
            <w:pPr>
              <w:spacing w:line="252" w:lineRule="auto"/>
              <w:rPr>
                <w:rFonts w:cs="Arial"/>
              </w:rPr>
            </w:pPr>
            <w:r w:rsidRPr="51067AB8">
              <w:rPr>
                <w:rFonts w:cs="Arial"/>
              </w:rPr>
              <w:t>CKDS Architecture/Marchese partners</w:t>
            </w:r>
          </w:p>
          <w:p w14:paraId="7D5DEDBE" w14:textId="10E0109C" w:rsidR="51067AB8" w:rsidRDefault="51067AB8" w:rsidP="51067AB8">
            <w:pPr>
              <w:spacing w:line="252" w:lineRule="auto"/>
              <w:rPr>
                <w:rFonts w:cs="Arial"/>
              </w:rPr>
            </w:pPr>
          </w:p>
        </w:tc>
        <w:tc>
          <w:tcPr>
            <w:tcW w:w="2406" w:type="dxa"/>
            <w:tcBorders>
              <w:top w:val="nil"/>
              <w:left w:val="nil"/>
              <w:bottom w:val="single" w:sz="6" w:space="0" w:color="auto"/>
              <w:right w:val="single" w:sz="6" w:space="0" w:color="auto"/>
            </w:tcBorders>
          </w:tcPr>
          <w:p w14:paraId="0856EB23" w14:textId="1A9EC1EF" w:rsidR="51067AB8" w:rsidRDefault="51067AB8" w:rsidP="51067AB8">
            <w:pPr>
              <w:spacing w:line="252" w:lineRule="auto"/>
              <w:rPr>
                <w:rFonts w:cs="Arial"/>
              </w:rPr>
            </w:pPr>
            <w:r w:rsidRPr="51067AB8">
              <w:rPr>
                <w:rFonts w:cs="Arial"/>
              </w:rPr>
              <w:t>14/10/2022</w:t>
            </w:r>
          </w:p>
        </w:tc>
      </w:tr>
      <w:tr w:rsidR="157E8F94" w14:paraId="4C211317"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7DC83995" w14:textId="511704C4" w:rsidR="157E8F94" w:rsidRDefault="157E8F94" w:rsidP="157E8F94">
            <w:pPr>
              <w:spacing w:line="252" w:lineRule="auto"/>
              <w:rPr>
                <w:rFonts w:cs="Arial"/>
              </w:rPr>
            </w:pPr>
            <w:r w:rsidRPr="157E8F94">
              <w:rPr>
                <w:rFonts w:cs="Arial"/>
              </w:rPr>
              <w:t>Materiality - Elevations</w:t>
            </w:r>
          </w:p>
        </w:tc>
        <w:tc>
          <w:tcPr>
            <w:tcW w:w="2406" w:type="dxa"/>
            <w:tcBorders>
              <w:top w:val="nil"/>
              <w:left w:val="nil"/>
              <w:bottom w:val="single" w:sz="6" w:space="0" w:color="auto"/>
              <w:right w:val="single" w:sz="6" w:space="0" w:color="auto"/>
            </w:tcBorders>
          </w:tcPr>
          <w:p w14:paraId="14D575F3" w14:textId="17B26FF6" w:rsidR="157E8F94" w:rsidRDefault="75A6AD46" w:rsidP="157E8F94">
            <w:pPr>
              <w:spacing w:line="252" w:lineRule="auto"/>
              <w:rPr>
                <w:rFonts w:cs="Arial"/>
              </w:rPr>
            </w:pPr>
            <w:r w:rsidRPr="69F6308D">
              <w:rPr>
                <w:rFonts w:cs="Arial"/>
              </w:rPr>
              <w:t>DA- A3</w:t>
            </w:r>
            <w:r w:rsidR="0D32D3C6" w:rsidRPr="69F6308D">
              <w:rPr>
                <w:rFonts w:cs="Arial"/>
              </w:rPr>
              <w:t>-</w:t>
            </w:r>
            <w:r w:rsidRPr="69F6308D">
              <w:rPr>
                <w:rFonts w:cs="Arial"/>
              </w:rPr>
              <w:t>01</w:t>
            </w:r>
            <w:r w:rsidR="29FD1E2B" w:rsidRPr="69F6308D">
              <w:rPr>
                <w:rFonts w:cs="Arial"/>
              </w:rPr>
              <w:t>4</w:t>
            </w:r>
            <w:r w:rsidRPr="69F6308D">
              <w:rPr>
                <w:rFonts w:cs="Arial"/>
              </w:rPr>
              <w:t xml:space="preserve">- Rev </w:t>
            </w:r>
            <w:r w:rsidR="32E7A02E" w:rsidRPr="69F6308D">
              <w:rPr>
                <w:rFonts w:cs="Arial"/>
              </w:rPr>
              <w:t>E</w:t>
            </w:r>
          </w:p>
        </w:tc>
        <w:tc>
          <w:tcPr>
            <w:tcW w:w="2406" w:type="dxa"/>
            <w:tcBorders>
              <w:top w:val="nil"/>
              <w:left w:val="nil"/>
              <w:bottom w:val="single" w:sz="6" w:space="0" w:color="auto"/>
              <w:right w:val="single" w:sz="6" w:space="0" w:color="auto"/>
            </w:tcBorders>
          </w:tcPr>
          <w:p w14:paraId="06744614" w14:textId="397C17A0" w:rsidR="157E8F94" w:rsidRDefault="157E8F94" w:rsidP="157E8F94">
            <w:pPr>
              <w:spacing w:line="252" w:lineRule="auto"/>
              <w:rPr>
                <w:rFonts w:cs="Arial"/>
              </w:rPr>
            </w:pPr>
            <w:r w:rsidRPr="157E8F94">
              <w:rPr>
                <w:rFonts w:cs="Arial"/>
              </w:rPr>
              <w:t>CKDS Architecture/Marchese partners</w:t>
            </w:r>
          </w:p>
          <w:p w14:paraId="741A1876" w14:textId="10E0109C" w:rsidR="157E8F94" w:rsidRDefault="157E8F94" w:rsidP="157E8F94">
            <w:pPr>
              <w:spacing w:line="252" w:lineRule="auto"/>
              <w:rPr>
                <w:rFonts w:cs="Arial"/>
              </w:rPr>
            </w:pPr>
          </w:p>
        </w:tc>
        <w:tc>
          <w:tcPr>
            <w:tcW w:w="2406" w:type="dxa"/>
            <w:tcBorders>
              <w:top w:val="nil"/>
              <w:left w:val="nil"/>
              <w:bottom w:val="single" w:sz="6" w:space="0" w:color="auto"/>
              <w:right w:val="single" w:sz="6" w:space="0" w:color="auto"/>
            </w:tcBorders>
          </w:tcPr>
          <w:p w14:paraId="1E9AF718" w14:textId="1A9EC1EF" w:rsidR="157E8F94" w:rsidRDefault="157E8F94" w:rsidP="157E8F94">
            <w:pPr>
              <w:spacing w:line="252" w:lineRule="auto"/>
              <w:rPr>
                <w:rFonts w:cs="Arial"/>
              </w:rPr>
            </w:pPr>
            <w:r w:rsidRPr="157E8F94">
              <w:rPr>
                <w:rFonts w:cs="Arial"/>
              </w:rPr>
              <w:t>14/10/2022</w:t>
            </w:r>
          </w:p>
        </w:tc>
      </w:tr>
      <w:tr w:rsidR="4792259A" w14:paraId="41E5381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19E3E116" w14:textId="511704C4" w:rsidR="066C00E8" w:rsidRDefault="066C00E8" w:rsidP="4792259A">
            <w:pPr>
              <w:spacing w:line="252" w:lineRule="auto"/>
              <w:rPr>
                <w:rFonts w:cs="Arial"/>
              </w:rPr>
            </w:pPr>
            <w:r w:rsidRPr="4792259A">
              <w:rPr>
                <w:rFonts w:cs="Arial"/>
              </w:rPr>
              <w:t xml:space="preserve">Materiality - </w:t>
            </w:r>
            <w:r w:rsidRPr="2C254733">
              <w:rPr>
                <w:rFonts w:cs="Arial"/>
              </w:rPr>
              <w:t>Elevations</w:t>
            </w:r>
          </w:p>
        </w:tc>
        <w:tc>
          <w:tcPr>
            <w:tcW w:w="2406" w:type="dxa"/>
            <w:tcBorders>
              <w:top w:val="nil"/>
              <w:left w:val="nil"/>
              <w:bottom w:val="single" w:sz="6" w:space="0" w:color="auto"/>
              <w:right w:val="single" w:sz="6" w:space="0" w:color="auto"/>
            </w:tcBorders>
          </w:tcPr>
          <w:p w14:paraId="052B520A" w14:textId="0DD6CA06" w:rsidR="4792259A" w:rsidRDefault="082832FD" w:rsidP="4792259A">
            <w:pPr>
              <w:spacing w:line="252" w:lineRule="auto"/>
              <w:rPr>
                <w:rFonts w:cs="Arial"/>
              </w:rPr>
            </w:pPr>
            <w:r w:rsidRPr="1F2571DA">
              <w:rPr>
                <w:rFonts w:cs="Arial"/>
              </w:rPr>
              <w:t xml:space="preserve">DA- A3 </w:t>
            </w:r>
            <w:r w:rsidR="5550561A" w:rsidRPr="1F2571DA">
              <w:rPr>
                <w:rFonts w:cs="Arial"/>
              </w:rPr>
              <w:t>015</w:t>
            </w:r>
            <w:r w:rsidRPr="1F2571DA">
              <w:rPr>
                <w:rFonts w:cs="Arial"/>
              </w:rPr>
              <w:t xml:space="preserve">- </w:t>
            </w:r>
            <w:r w:rsidR="161B52A1" w:rsidRPr="1F2571DA">
              <w:rPr>
                <w:rFonts w:cs="Arial"/>
              </w:rPr>
              <w:t>&amp; DA-A3-016</w:t>
            </w:r>
            <w:r w:rsidRPr="1F2571DA">
              <w:rPr>
                <w:rFonts w:cs="Arial"/>
              </w:rPr>
              <w:t xml:space="preserve"> Rev A</w:t>
            </w:r>
          </w:p>
        </w:tc>
        <w:tc>
          <w:tcPr>
            <w:tcW w:w="2406" w:type="dxa"/>
            <w:tcBorders>
              <w:top w:val="nil"/>
              <w:left w:val="nil"/>
              <w:bottom w:val="single" w:sz="6" w:space="0" w:color="auto"/>
              <w:right w:val="single" w:sz="6" w:space="0" w:color="auto"/>
            </w:tcBorders>
          </w:tcPr>
          <w:p w14:paraId="522CA2AA" w14:textId="397C17A0" w:rsidR="4792259A" w:rsidRDefault="082832FD" w:rsidP="5C3FE00E">
            <w:pPr>
              <w:spacing w:line="252" w:lineRule="auto"/>
              <w:rPr>
                <w:rFonts w:cs="Arial"/>
              </w:rPr>
            </w:pPr>
            <w:r w:rsidRPr="5C3FE00E">
              <w:rPr>
                <w:rFonts w:cs="Arial"/>
              </w:rPr>
              <w:t>CKDS Architecture/Marchese partners</w:t>
            </w:r>
          </w:p>
          <w:p w14:paraId="0CD36A82" w14:textId="10E0109C" w:rsidR="4792259A" w:rsidRDefault="4792259A" w:rsidP="4792259A">
            <w:pPr>
              <w:spacing w:line="252" w:lineRule="auto"/>
              <w:rPr>
                <w:rFonts w:cs="Arial"/>
              </w:rPr>
            </w:pPr>
          </w:p>
        </w:tc>
        <w:tc>
          <w:tcPr>
            <w:tcW w:w="2406" w:type="dxa"/>
            <w:tcBorders>
              <w:top w:val="nil"/>
              <w:left w:val="nil"/>
              <w:bottom w:val="single" w:sz="6" w:space="0" w:color="auto"/>
              <w:right w:val="single" w:sz="6" w:space="0" w:color="auto"/>
            </w:tcBorders>
          </w:tcPr>
          <w:p w14:paraId="36C3D215" w14:textId="1A9EC1EF" w:rsidR="4792259A" w:rsidRDefault="082832FD" w:rsidP="4792259A">
            <w:pPr>
              <w:spacing w:line="252" w:lineRule="auto"/>
              <w:rPr>
                <w:rFonts w:cs="Arial"/>
              </w:rPr>
            </w:pPr>
            <w:r w:rsidRPr="5C3FE00E">
              <w:rPr>
                <w:rFonts w:cs="Arial"/>
              </w:rPr>
              <w:t>14/10/2022</w:t>
            </w:r>
          </w:p>
        </w:tc>
      </w:tr>
      <w:tr w:rsidR="6F5B1772" w14:paraId="4EB6AB31"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039BE960" w14:textId="1BB5E180" w:rsidR="190DA81C" w:rsidRDefault="190DA81C" w:rsidP="6F5B1772">
            <w:pPr>
              <w:spacing w:line="252" w:lineRule="auto"/>
              <w:rPr>
                <w:rFonts w:cs="Arial"/>
              </w:rPr>
            </w:pPr>
            <w:r w:rsidRPr="6F5B1772">
              <w:rPr>
                <w:rFonts w:cs="Arial"/>
              </w:rPr>
              <w:t>Materiality – Elevations formliner</w:t>
            </w:r>
          </w:p>
        </w:tc>
        <w:tc>
          <w:tcPr>
            <w:tcW w:w="2406" w:type="dxa"/>
            <w:tcBorders>
              <w:top w:val="nil"/>
              <w:left w:val="nil"/>
              <w:bottom w:val="single" w:sz="6" w:space="0" w:color="auto"/>
              <w:right w:val="single" w:sz="6" w:space="0" w:color="auto"/>
            </w:tcBorders>
          </w:tcPr>
          <w:p w14:paraId="46081ABC" w14:textId="5297B7C0" w:rsidR="190DA81C" w:rsidRDefault="190DA81C" w:rsidP="6F5B1772">
            <w:pPr>
              <w:spacing w:line="252" w:lineRule="auto"/>
              <w:rPr>
                <w:rFonts w:cs="Arial"/>
              </w:rPr>
            </w:pPr>
            <w:r w:rsidRPr="0C98E319">
              <w:rPr>
                <w:rFonts w:cs="Arial"/>
              </w:rPr>
              <w:t>DA-A3-017 &amp; DA-A3-018– Rev E</w:t>
            </w:r>
          </w:p>
        </w:tc>
        <w:tc>
          <w:tcPr>
            <w:tcW w:w="2406" w:type="dxa"/>
            <w:tcBorders>
              <w:top w:val="nil"/>
              <w:left w:val="nil"/>
              <w:bottom w:val="single" w:sz="6" w:space="0" w:color="auto"/>
              <w:right w:val="single" w:sz="6" w:space="0" w:color="auto"/>
            </w:tcBorders>
          </w:tcPr>
          <w:p w14:paraId="7C896532" w14:textId="7A84A1BC" w:rsidR="6F5B1772" w:rsidRDefault="6F5B1772" w:rsidP="6F5B1772">
            <w:pPr>
              <w:spacing w:line="252" w:lineRule="auto"/>
              <w:rPr>
                <w:rFonts w:cs="Arial"/>
              </w:rPr>
            </w:pPr>
            <w:r w:rsidRPr="6F5B1772">
              <w:rPr>
                <w:rFonts w:cs="Arial"/>
              </w:rPr>
              <w:t>CKDS Architecture/Marchese partners</w:t>
            </w:r>
          </w:p>
        </w:tc>
        <w:tc>
          <w:tcPr>
            <w:tcW w:w="2406" w:type="dxa"/>
            <w:tcBorders>
              <w:top w:val="nil"/>
              <w:left w:val="nil"/>
              <w:bottom w:val="single" w:sz="6" w:space="0" w:color="auto"/>
              <w:right w:val="single" w:sz="6" w:space="0" w:color="auto"/>
            </w:tcBorders>
          </w:tcPr>
          <w:p w14:paraId="3E6F6076" w14:textId="7A84A1BC" w:rsidR="6F5B1772" w:rsidRDefault="6F5B1772" w:rsidP="6F5B1772">
            <w:pPr>
              <w:spacing w:line="252" w:lineRule="auto"/>
              <w:rPr>
                <w:rFonts w:cs="Arial"/>
              </w:rPr>
            </w:pPr>
            <w:r w:rsidRPr="6F5B1772">
              <w:rPr>
                <w:rFonts w:cs="Arial"/>
              </w:rPr>
              <w:t>14/10/2022</w:t>
            </w:r>
          </w:p>
        </w:tc>
      </w:tr>
      <w:tr w:rsidR="769D0606" w14:paraId="036CD8EC"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4C0EAC7" w14:textId="4A73DC66" w:rsidR="1758A665" w:rsidRDefault="1758A665" w:rsidP="769D0606">
            <w:pPr>
              <w:spacing w:line="252" w:lineRule="auto"/>
              <w:rPr>
                <w:rFonts w:cs="Arial"/>
              </w:rPr>
            </w:pPr>
            <w:r w:rsidRPr="769D0606">
              <w:rPr>
                <w:rFonts w:cs="Arial"/>
              </w:rPr>
              <w:t>Materiality – plaza section/ elevations</w:t>
            </w:r>
          </w:p>
        </w:tc>
        <w:tc>
          <w:tcPr>
            <w:tcW w:w="2406" w:type="dxa"/>
            <w:tcBorders>
              <w:top w:val="nil"/>
              <w:left w:val="nil"/>
              <w:bottom w:val="single" w:sz="6" w:space="0" w:color="auto"/>
              <w:right w:val="single" w:sz="6" w:space="0" w:color="auto"/>
            </w:tcBorders>
          </w:tcPr>
          <w:p w14:paraId="6B495C57" w14:textId="373A4C1F" w:rsidR="1758A665" w:rsidRDefault="1758A665" w:rsidP="769D0606">
            <w:pPr>
              <w:spacing w:line="252" w:lineRule="auto"/>
              <w:rPr>
                <w:rFonts w:cs="Arial"/>
              </w:rPr>
            </w:pPr>
            <w:r w:rsidRPr="1C95DE86">
              <w:rPr>
                <w:rFonts w:cs="Arial"/>
              </w:rPr>
              <w:t>DA-A3-019 – Rev E</w:t>
            </w:r>
          </w:p>
        </w:tc>
        <w:tc>
          <w:tcPr>
            <w:tcW w:w="2406" w:type="dxa"/>
            <w:tcBorders>
              <w:top w:val="nil"/>
              <w:left w:val="nil"/>
              <w:bottom w:val="single" w:sz="6" w:space="0" w:color="auto"/>
              <w:right w:val="single" w:sz="6" w:space="0" w:color="auto"/>
            </w:tcBorders>
          </w:tcPr>
          <w:p w14:paraId="7A65FE79" w14:textId="7A84A1BC" w:rsidR="1C95DE86" w:rsidRDefault="1C95DE86" w:rsidP="1C95DE86">
            <w:pPr>
              <w:spacing w:line="252" w:lineRule="auto"/>
              <w:rPr>
                <w:rFonts w:cs="Arial"/>
              </w:rPr>
            </w:pPr>
            <w:r w:rsidRPr="1C95DE86">
              <w:rPr>
                <w:rFonts w:cs="Arial"/>
              </w:rPr>
              <w:t>CKDS Architecture/Marchese partners</w:t>
            </w:r>
          </w:p>
        </w:tc>
        <w:tc>
          <w:tcPr>
            <w:tcW w:w="2406" w:type="dxa"/>
            <w:tcBorders>
              <w:top w:val="nil"/>
              <w:left w:val="nil"/>
              <w:bottom w:val="single" w:sz="6" w:space="0" w:color="auto"/>
              <w:right w:val="single" w:sz="6" w:space="0" w:color="auto"/>
            </w:tcBorders>
          </w:tcPr>
          <w:p w14:paraId="2C460186" w14:textId="7A84A1BC" w:rsidR="1C95DE86" w:rsidRDefault="1C95DE86" w:rsidP="1C95DE86">
            <w:pPr>
              <w:spacing w:line="252" w:lineRule="auto"/>
              <w:rPr>
                <w:rFonts w:cs="Arial"/>
              </w:rPr>
            </w:pPr>
            <w:r w:rsidRPr="1C95DE86">
              <w:rPr>
                <w:rFonts w:cs="Arial"/>
              </w:rPr>
              <w:t>14/10/2022</w:t>
            </w:r>
          </w:p>
        </w:tc>
      </w:tr>
      <w:tr w:rsidR="1C95DE86" w14:paraId="1CDBD686"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49407022" w14:textId="761ADDF6" w:rsidR="1C95DE86" w:rsidRDefault="1C95DE86" w:rsidP="1C95DE86">
            <w:pPr>
              <w:spacing w:line="252" w:lineRule="auto"/>
              <w:rPr>
                <w:rFonts w:cs="Arial"/>
              </w:rPr>
            </w:pPr>
            <w:r w:rsidRPr="7E1932DA">
              <w:rPr>
                <w:rFonts w:cs="Arial"/>
              </w:rPr>
              <w:t xml:space="preserve">Materiality – </w:t>
            </w:r>
            <w:r w:rsidR="1C3AE62E" w:rsidRPr="7E1932DA">
              <w:rPr>
                <w:rFonts w:cs="Arial"/>
              </w:rPr>
              <w:t xml:space="preserve">Podium </w:t>
            </w:r>
          </w:p>
        </w:tc>
        <w:tc>
          <w:tcPr>
            <w:tcW w:w="2406" w:type="dxa"/>
            <w:tcBorders>
              <w:top w:val="nil"/>
              <w:left w:val="nil"/>
              <w:bottom w:val="single" w:sz="6" w:space="0" w:color="auto"/>
              <w:right w:val="single" w:sz="6" w:space="0" w:color="auto"/>
            </w:tcBorders>
          </w:tcPr>
          <w:p w14:paraId="47999DAE" w14:textId="3383283B" w:rsidR="1C95DE86" w:rsidRDefault="1C95DE86" w:rsidP="1C95DE86">
            <w:pPr>
              <w:spacing w:line="252" w:lineRule="auto"/>
              <w:rPr>
                <w:rFonts w:cs="Arial"/>
              </w:rPr>
            </w:pPr>
            <w:r w:rsidRPr="4DBAD200">
              <w:rPr>
                <w:rFonts w:cs="Arial"/>
              </w:rPr>
              <w:t>DA-A3-0</w:t>
            </w:r>
            <w:r w:rsidR="49B5A05D" w:rsidRPr="4DBAD200">
              <w:rPr>
                <w:rFonts w:cs="Arial"/>
              </w:rPr>
              <w:t>20</w:t>
            </w:r>
            <w:r w:rsidRPr="4DBAD200">
              <w:rPr>
                <w:rFonts w:cs="Arial"/>
              </w:rPr>
              <w:t xml:space="preserve"> </w:t>
            </w:r>
            <w:r w:rsidR="49B5A05D" w:rsidRPr="4DBAD200">
              <w:rPr>
                <w:rFonts w:cs="Arial"/>
              </w:rPr>
              <w:t>&amp; DA-A3-0210</w:t>
            </w:r>
            <w:r w:rsidR="614661C3" w:rsidRPr="4DBAD200">
              <w:rPr>
                <w:rFonts w:cs="Arial"/>
              </w:rPr>
              <w:t>, DA-A3-022</w:t>
            </w:r>
            <w:r w:rsidR="7E1932DA" w:rsidRPr="4DBAD200">
              <w:rPr>
                <w:rFonts w:cs="Arial"/>
              </w:rPr>
              <w:t xml:space="preserve"> </w:t>
            </w:r>
            <w:r w:rsidRPr="4DBAD200">
              <w:rPr>
                <w:rFonts w:cs="Arial"/>
              </w:rPr>
              <w:t>– Rev E</w:t>
            </w:r>
          </w:p>
        </w:tc>
        <w:tc>
          <w:tcPr>
            <w:tcW w:w="2406" w:type="dxa"/>
            <w:tcBorders>
              <w:top w:val="nil"/>
              <w:left w:val="nil"/>
              <w:bottom w:val="single" w:sz="6" w:space="0" w:color="auto"/>
              <w:right w:val="single" w:sz="6" w:space="0" w:color="auto"/>
            </w:tcBorders>
          </w:tcPr>
          <w:p w14:paraId="6B935CBE" w14:textId="7A84A1BC" w:rsidR="1C95DE86" w:rsidRDefault="1C95DE86" w:rsidP="1C95DE86">
            <w:pPr>
              <w:spacing w:line="252" w:lineRule="auto"/>
              <w:rPr>
                <w:rFonts w:cs="Arial"/>
              </w:rPr>
            </w:pPr>
            <w:r w:rsidRPr="1C95DE86">
              <w:rPr>
                <w:rFonts w:cs="Arial"/>
              </w:rPr>
              <w:t>CKDS Architecture/Marchese partners</w:t>
            </w:r>
          </w:p>
        </w:tc>
        <w:tc>
          <w:tcPr>
            <w:tcW w:w="2406" w:type="dxa"/>
            <w:tcBorders>
              <w:top w:val="nil"/>
              <w:left w:val="nil"/>
              <w:bottom w:val="single" w:sz="6" w:space="0" w:color="auto"/>
              <w:right w:val="single" w:sz="6" w:space="0" w:color="auto"/>
            </w:tcBorders>
          </w:tcPr>
          <w:p w14:paraId="03DB5D34" w14:textId="7A84A1BC" w:rsidR="1C95DE86" w:rsidRDefault="1C95DE86" w:rsidP="1C95DE86">
            <w:pPr>
              <w:spacing w:line="252" w:lineRule="auto"/>
              <w:rPr>
                <w:rFonts w:cs="Arial"/>
              </w:rPr>
            </w:pPr>
            <w:r w:rsidRPr="1C95DE86">
              <w:rPr>
                <w:rFonts w:cs="Arial"/>
              </w:rPr>
              <w:t>14/10/2022</w:t>
            </w:r>
          </w:p>
        </w:tc>
      </w:tr>
      <w:tr w:rsidR="4DBAD200" w14:paraId="07F308CC" w14:textId="77777777" w:rsidTr="00614CB9">
        <w:trPr>
          <w:trHeight w:val="431"/>
          <w:jc w:val="right"/>
        </w:trPr>
        <w:tc>
          <w:tcPr>
            <w:tcW w:w="2539" w:type="dxa"/>
            <w:tcBorders>
              <w:top w:val="nil"/>
              <w:left w:val="single" w:sz="6" w:space="0" w:color="auto"/>
              <w:bottom w:val="single" w:sz="6" w:space="0" w:color="auto"/>
              <w:right w:val="single" w:sz="6" w:space="0" w:color="auto"/>
            </w:tcBorders>
          </w:tcPr>
          <w:p w14:paraId="0C6D20DF" w14:textId="2352E6F1" w:rsidR="13D638AD" w:rsidRDefault="13D638AD" w:rsidP="4DBAD200">
            <w:pPr>
              <w:spacing w:line="252" w:lineRule="auto"/>
            </w:pPr>
            <w:r w:rsidRPr="7A9DCA19">
              <w:rPr>
                <w:rFonts w:cs="Arial"/>
              </w:rPr>
              <w:t>Materiality - Tower</w:t>
            </w:r>
          </w:p>
        </w:tc>
        <w:tc>
          <w:tcPr>
            <w:tcW w:w="2406" w:type="dxa"/>
            <w:tcBorders>
              <w:top w:val="nil"/>
              <w:left w:val="nil"/>
              <w:bottom w:val="single" w:sz="6" w:space="0" w:color="auto"/>
              <w:right w:val="single" w:sz="6" w:space="0" w:color="auto"/>
            </w:tcBorders>
          </w:tcPr>
          <w:p w14:paraId="0698DA23" w14:textId="447E74AB" w:rsidR="4DBAD200" w:rsidRDefault="4192FF86" w:rsidP="2FE3A312">
            <w:pPr>
              <w:spacing w:line="252" w:lineRule="auto"/>
              <w:rPr>
                <w:rFonts w:cs="Arial"/>
              </w:rPr>
            </w:pPr>
            <w:r w:rsidRPr="2FE3A312">
              <w:rPr>
                <w:rFonts w:cs="Arial"/>
              </w:rPr>
              <w:t>DA-A3- 023 &amp; DA-A3-024 –Rev E</w:t>
            </w:r>
          </w:p>
          <w:p w14:paraId="2F3DAC04" w14:textId="3A5E1C4F" w:rsidR="4DBAD200" w:rsidRDefault="156BFE5D" w:rsidP="2FE3A312">
            <w:pPr>
              <w:spacing w:line="252" w:lineRule="auto"/>
              <w:rPr>
                <w:rFonts w:cs="Arial"/>
              </w:rPr>
            </w:pPr>
            <w:r w:rsidRPr="2FE3A312">
              <w:rPr>
                <w:rFonts w:cs="Arial"/>
              </w:rPr>
              <w:t>DA-A3 – 025 – Rev E</w:t>
            </w:r>
          </w:p>
        </w:tc>
        <w:tc>
          <w:tcPr>
            <w:tcW w:w="2406" w:type="dxa"/>
            <w:tcBorders>
              <w:top w:val="nil"/>
              <w:left w:val="nil"/>
              <w:bottom w:val="single" w:sz="6" w:space="0" w:color="auto"/>
              <w:right w:val="single" w:sz="6" w:space="0" w:color="auto"/>
            </w:tcBorders>
          </w:tcPr>
          <w:p w14:paraId="37AFCFC9" w14:textId="23AFBE29" w:rsidR="4DBAD200" w:rsidRDefault="156BFE5D" w:rsidP="55A75EB3">
            <w:pPr>
              <w:spacing w:line="252" w:lineRule="auto"/>
              <w:rPr>
                <w:rFonts w:cs="Arial"/>
              </w:rPr>
            </w:pPr>
            <w:r w:rsidRPr="55A75EB3">
              <w:rPr>
                <w:rFonts w:cs="Arial"/>
              </w:rPr>
              <w:t>CKDS Architecture/Marchese partners</w:t>
            </w:r>
          </w:p>
          <w:p w14:paraId="38AFFCF5" w14:textId="23AFBE29" w:rsidR="4DBAD200" w:rsidRDefault="4DBAD200" w:rsidP="55A75EB3">
            <w:pPr>
              <w:spacing w:line="252" w:lineRule="auto"/>
              <w:rPr>
                <w:rFonts w:cs="Arial"/>
              </w:rPr>
            </w:pPr>
          </w:p>
        </w:tc>
        <w:tc>
          <w:tcPr>
            <w:tcW w:w="2406" w:type="dxa"/>
            <w:tcBorders>
              <w:top w:val="nil"/>
              <w:left w:val="nil"/>
              <w:bottom w:val="single" w:sz="6" w:space="0" w:color="auto"/>
              <w:right w:val="single" w:sz="6" w:space="0" w:color="auto"/>
            </w:tcBorders>
          </w:tcPr>
          <w:p w14:paraId="3E407588" w14:textId="7C9D4D42" w:rsidR="4DBAD200" w:rsidRDefault="1A8C0568" w:rsidP="4DBAD200">
            <w:pPr>
              <w:spacing w:line="252" w:lineRule="auto"/>
              <w:rPr>
                <w:rFonts w:cs="Arial"/>
              </w:rPr>
            </w:pPr>
            <w:r w:rsidRPr="5E49432F">
              <w:rPr>
                <w:rFonts w:cs="Arial"/>
              </w:rPr>
              <w:t>14/10/2022</w:t>
            </w:r>
          </w:p>
        </w:tc>
      </w:tr>
      <w:tr w:rsidR="001942ED" w14:paraId="19291DC2" w14:textId="77777777" w:rsidTr="00614CB9">
        <w:trPr>
          <w:trHeight w:val="623"/>
          <w:jc w:val="right"/>
        </w:trPr>
        <w:tc>
          <w:tcPr>
            <w:tcW w:w="2539" w:type="dxa"/>
            <w:tcBorders>
              <w:top w:val="nil"/>
              <w:left w:val="single" w:sz="6" w:space="0" w:color="auto"/>
              <w:bottom w:val="single" w:sz="6" w:space="0" w:color="auto"/>
              <w:right w:val="single" w:sz="6" w:space="0" w:color="auto"/>
            </w:tcBorders>
          </w:tcPr>
          <w:p w14:paraId="4831A07A" w14:textId="3960CF32" w:rsidR="001942ED" w:rsidRPr="00614CB9" w:rsidRDefault="31063698" w:rsidP="402A512E">
            <w:pPr>
              <w:autoSpaceDE w:val="0"/>
              <w:autoSpaceDN w:val="0"/>
              <w:adjustRightInd w:val="0"/>
              <w:spacing w:line="252" w:lineRule="auto"/>
              <w:rPr>
                <w:rFonts w:cs="Arial"/>
              </w:rPr>
            </w:pPr>
            <w:r w:rsidRPr="00614CB9">
              <w:rPr>
                <w:rFonts w:cs="Arial"/>
              </w:rPr>
              <w:t xml:space="preserve">Window Schedule </w:t>
            </w:r>
          </w:p>
        </w:tc>
        <w:tc>
          <w:tcPr>
            <w:tcW w:w="2406" w:type="dxa"/>
            <w:tcBorders>
              <w:top w:val="nil"/>
              <w:left w:val="nil"/>
              <w:bottom w:val="single" w:sz="6" w:space="0" w:color="auto"/>
              <w:right w:val="single" w:sz="6" w:space="0" w:color="auto"/>
            </w:tcBorders>
          </w:tcPr>
          <w:p w14:paraId="32E63619" w14:textId="56240D40" w:rsidR="001942ED" w:rsidRPr="00614CB9" w:rsidRDefault="31063698" w:rsidP="402A512E">
            <w:pPr>
              <w:autoSpaceDE w:val="0"/>
              <w:autoSpaceDN w:val="0"/>
              <w:adjustRightInd w:val="0"/>
              <w:spacing w:line="252" w:lineRule="auto"/>
              <w:rPr>
                <w:rFonts w:cs="Arial"/>
              </w:rPr>
            </w:pPr>
            <w:r w:rsidRPr="00614CB9">
              <w:rPr>
                <w:rFonts w:cs="Arial"/>
              </w:rPr>
              <w:t>DA-AXX-001, DA-AXX-002, DA-AXX-003 Rev H</w:t>
            </w:r>
          </w:p>
        </w:tc>
        <w:tc>
          <w:tcPr>
            <w:tcW w:w="2406" w:type="dxa"/>
            <w:tcBorders>
              <w:top w:val="nil"/>
              <w:left w:val="nil"/>
              <w:bottom w:val="single" w:sz="6" w:space="0" w:color="auto"/>
              <w:right w:val="single" w:sz="6" w:space="0" w:color="auto"/>
            </w:tcBorders>
          </w:tcPr>
          <w:p w14:paraId="44B62563" w14:textId="2CA2664D" w:rsidR="001942ED" w:rsidRPr="00614CB9" w:rsidRDefault="31063698" w:rsidP="402A512E">
            <w:pPr>
              <w:autoSpaceDE w:val="0"/>
              <w:autoSpaceDN w:val="0"/>
              <w:adjustRightInd w:val="0"/>
              <w:spacing w:line="252" w:lineRule="auto"/>
              <w:rPr>
                <w:rFonts w:cs="Arial"/>
              </w:rPr>
            </w:pPr>
            <w:r w:rsidRPr="00614CB9">
              <w:rPr>
                <w:rFonts w:cs="Arial"/>
              </w:rPr>
              <w:t>CKDS Architecture/Marchese partners</w:t>
            </w:r>
          </w:p>
        </w:tc>
        <w:tc>
          <w:tcPr>
            <w:tcW w:w="2406" w:type="dxa"/>
            <w:tcBorders>
              <w:top w:val="nil"/>
              <w:left w:val="nil"/>
              <w:bottom w:val="single" w:sz="6" w:space="0" w:color="auto"/>
              <w:right w:val="single" w:sz="6" w:space="0" w:color="auto"/>
            </w:tcBorders>
          </w:tcPr>
          <w:p w14:paraId="1AC52BAC" w14:textId="4DD5E7F4" w:rsidR="001942ED" w:rsidRPr="00614CB9" w:rsidRDefault="31063698" w:rsidP="402A512E">
            <w:pPr>
              <w:autoSpaceDE w:val="0"/>
              <w:autoSpaceDN w:val="0"/>
              <w:adjustRightInd w:val="0"/>
              <w:spacing w:line="252" w:lineRule="auto"/>
              <w:rPr>
                <w:rFonts w:cs="Arial"/>
              </w:rPr>
            </w:pPr>
            <w:r w:rsidRPr="00614CB9">
              <w:rPr>
                <w:rFonts w:cs="Arial"/>
              </w:rPr>
              <w:t>14/10/2022</w:t>
            </w:r>
          </w:p>
        </w:tc>
      </w:tr>
      <w:tr w:rsidR="001942ED" w14:paraId="36B62DA4" w14:textId="77777777" w:rsidTr="00614CB9">
        <w:trPr>
          <w:trHeight w:val="623"/>
          <w:jc w:val="right"/>
        </w:trPr>
        <w:tc>
          <w:tcPr>
            <w:tcW w:w="2539" w:type="dxa"/>
            <w:tcBorders>
              <w:top w:val="nil"/>
              <w:left w:val="single" w:sz="6" w:space="0" w:color="auto"/>
              <w:bottom w:val="single" w:sz="6" w:space="0" w:color="auto"/>
              <w:right w:val="single" w:sz="6" w:space="0" w:color="auto"/>
            </w:tcBorders>
          </w:tcPr>
          <w:p w14:paraId="3426A536" w14:textId="5A42432A" w:rsidR="001942ED" w:rsidRPr="0032303C" w:rsidRDefault="001942ED" w:rsidP="402A512E">
            <w:pPr>
              <w:autoSpaceDE w:val="0"/>
              <w:autoSpaceDN w:val="0"/>
              <w:adjustRightInd w:val="0"/>
              <w:spacing w:line="252" w:lineRule="auto"/>
              <w:rPr>
                <w:rFonts w:cs="Arial"/>
              </w:rPr>
            </w:pPr>
            <w:r w:rsidRPr="402A512E">
              <w:rPr>
                <w:rFonts w:cs="Arial"/>
              </w:rPr>
              <w:t>Section</w:t>
            </w:r>
            <w:r w:rsidR="3711FB1E" w:rsidRPr="402A512E">
              <w:rPr>
                <w:rFonts w:cs="Arial"/>
              </w:rPr>
              <w:t xml:space="preserve"> Plans</w:t>
            </w:r>
          </w:p>
        </w:tc>
        <w:tc>
          <w:tcPr>
            <w:tcW w:w="2406" w:type="dxa"/>
            <w:tcBorders>
              <w:top w:val="nil"/>
              <w:left w:val="nil"/>
              <w:bottom w:val="single" w:sz="6" w:space="0" w:color="auto"/>
              <w:right w:val="single" w:sz="6" w:space="0" w:color="auto"/>
            </w:tcBorders>
          </w:tcPr>
          <w:p w14:paraId="499CDE8F" w14:textId="7566B41C" w:rsidR="001942ED" w:rsidRPr="0032303C" w:rsidRDefault="001942ED" w:rsidP="402A512E">
            <w:pPr>
              <w:autoSpaceDE w:val="0"/>
              <w:autoSpaceDN w:val="0"/>
              <w:adjustRightInd w:val="0"/>
              <w:spacing w:line="252" w:lineRule="auto"/>
              <w:rPr>
                <w:rFonts w:cs="Arial"/>
              </w:rPr>
            </w:pPr>
            <w:r w:rsidRPr="402A512E">
              <w:rPr>
                <w:rFonts w:cs="Arial"/>
              </w:rPr>
              <w:t xml:space="preserve">DA-A4-001 – Rev </w:t>
            </w:r>
            <w:r w:rsidR="4AA1926D" w:rsidRPr="402A512E">
              <w:rPr>
                <w:rFonts w:cs="Arial"/>
              </w:rPr>
              <w:t>J</w:t>
            </w:r>
          </w:p>
          <w:p w14:paraId="2212FAE7" w14:textId="53271F83" w:rsidR="001942ED" w:rsidRPr="0032303C" w:rsidRDefault="001942ED" w:rsidP="402A512E">
            <w:pPr>
              <w:autoSpaceDE w:val="0"/>
              <w:autoSpaceDN w:val="0"/>
              <w:adjustRightInd w:val="0"/>
              <w:spacing w:line="252" w:lineRule="auto"/>
              <w:rPr>
                <w:rFonts w:cs="Arial"/>
              </w:rPr>
            </w:pPr>
            <w:r w:rsidRPr="402A512E">
              <w:rPr>
                <w:rFonts w:cs="Arial"/>
              </w:rPr>
              <w:t xml:space="preserve">DA-A4-002 – Rev </w:t>
            </w:r>
            <w:r w:rsidR="1DAB0A60" w:rsidRPr="402A512E">
              <w:rPr>
                <w:rFonts w:cs="Arial"/>
              </w:rPr>
              <w:t>J</w:t>
            </w:r>
            <w:r w:rsidRPr="402A512E">
              <w:rPr>
                <w:rFonts w:cs="Arial"/>
              </w:rPr>
              <w:t xml:space="preserve"> </w:t>
            </w:r>
          </w:p>
          <w:p w14:paraId="4D30396C" w14:textId="28832F4C" w:rsidR="001942ED" w:rsidRPr="0032303C" w:rsidRDefault="001942ED" w:rsidP="402A512E">
            <w:pPr>
              <w:autoSpaceDE w:val="0"/>
              <w:autoSpaceDN w:val="0"/>
              <w:adjustRightInd w:val="0"/>
              <w:spacing w:line="252" w:lineRule="auto"/>
              <w:rPr>
                <w:rFonts w:cs="Arial"/>
              </w:rPr>
            </w:pPr>
            <w:r w:rsidRPr="402A512E">
              <w:rPr>
                <w:rFonts w:cs="Arial"/>
              </w:rPr>
              <w:t xml:space="preserve">DA-A4-003 – Rev </w:t>
            </w:r>
            <w:r w:rsidR="30598BFD" w:rsidRPr="402A512E">
              <w:rPr>
                <w:rFonts w:cs="Arial"/>
              </w:rPr>
              <w:t>J</w:t>
            </w:r>
          </w:p>
          <w:p w14:paraId="1741E980" w14:textId="5A42432A" w:rsidR="30598BFD" w:rsidRDefault="30598BFD" w:rsidP="402A512E">
            <w:pPr>
              <w:spacing w:line="252" w:lineRule="auto"/>
              <w:rPr>
                <w:rFonts w:cs="Arial"/>
              </w:rPr>
            </w:pPr>
            <w:r w:rsidRPr="402A512E">
              <w:rPr>
                <w:rFonts w:cs="Arial"/>
              </w:rPr>
              <w:t>DA-A4-004 – Rev A</w:t>
            </w:r>
          </w:p>
          <w:p w14:paraId="4E17C557" w14:textId="77777777" w:rsidR="001942ED" w:rsidRPr="0032303C" w:rsidRDefault="001942ED" w:rsidP="402A512E">
            <w:pPr>
              <w:autoSpaceDE w:val="0"/>
              <w:autoSpaceDN w:val="0"/>
              <w:adjustRightInd w:val="0"/>
              <w:spacing w:line="252" w:lineRule="auto"/>
              <w:rPr>
                <w:rFonts w:cs="Arial"/>
              </w:rPr>
            </w:pPr>
          </w:p>
        </w:tc>
        <w:tc>
          <w:tcPr>
            <w:tcW w:w="2406" w:type="dxa"/>
            <w:tcBorders>
              <w:top w:val="nil"/>
              <w:left w:val="nil"/>
              <w:bottom w:val="single" w:sz="6" w:space="0" w:color="auto"/>
              <w:right w:val="single" w:sz="6" w:space="0" w:color="auto"/>
            </w:tcBorders>
          </w:tcPr>
          <w:p w14:paraId="00FA8409" w14:textId="77777777" w:rsidR="001942ED" w:rsidRPr="0032303C" w:rsidRDefault="001942ED" w:rsidP="402A512E">
            <w:pPr>
              <w:autoSpaceDE w:val="0"/>
              <w:autoSpaceDN w:val="0"/>
              <w:adjustRightInd w:val="0"/>
              <w:spacing w:line="252" w:lineRule="auto"/>
              <w:rPr>
                <w:rFonts w:cs="Arial"/>
              </w:rPr>
            </w:pPr>
            <w:r w:rsidRPr="402A512E">
              <w:rPr>
                <w:rFonts w:cs="Arial"/>
              </w:rPr>
              <w:t>CKDS Architecture/Marchese partners</w:t>
            </w:r>
          </w:p>
        </w:tc>
        <w:tc>
          <w:tcPr>
            <w:tcW w:w="2406" w:type="dxa"/>
            <w:tcBorders>
              <w:top w:val="nil"/>
              <w:left w:val="nil"/>
              <w:bottom w:val="single" w:sz="6" w:space="0" w:color="auto"/>
              <w:right w:val="single" w:sz="6" w:space="0" w:color="auto"/>
            </w:tcBorders>
          </w:tcPr>
          <w:p w14:paraId="25A7F030" w14:textId="6212E728" w:rsidR="001942ED" w:rsidRPr="0032303C" w:rsidRDefault="001942ED" w:rsidP="402A512E">
            <w:pPr>
              <w:autoSpaceDE w:val="0"/>
              <w:autoSpaceDN w:val="0"/>
              <w:adjustRightInd w:val="0"/>
              <w:spacing w:line="252" w:lineRule="auto"/>
              <w:rPr>
                <w:rFonts w:cs="Arial"/>
              </w:rPr>
            </w:pPr>
            <w:r w:rsidRPr="402A512E">
              <w:rPr>
                <w:rFonts w:cs="Arial"/>
              </w:rPr>
              <w:t>1</w:t>
            </w:r>
            <w:r w:rsidR="5A8E4175" w:rsidRPr="402A512E">
              <w:rPr>
                <w:rFonts w:cs="Arial"/>
              </w:rPr>
              <w:t>4/10/2022</w:t>
            </w:r>
          </w:p>
        </w:tc>
      </w:tr>
      <w:tr w:rsidR="001942ED" w14:paraId="6B3EB401" w14:textId="77777777" w:rsidTr="00614CB9">
        <w:trPr>
          <w:trHeight w:val="623"/>
          <w:jc w:val="right"/>
        </w:trPr>
        <w:tc>
          <w:tcPr>
            <w:tcW w:w="2539" w:type="dxa"/>
            <w:tcBorders>
              <w:top w:val="nil"/>
              <w:left w:val="single" w:sz="6" w:space="0" w:color="auto"/>
              <w:bottom w:val="single" w:sz="6" w:space="0" w:color="auto"/>
              <w:right w:val="single" w:sz="6" w:space="0" w:color="auto"/>
            </w:tcBorders>
          </w:tcPr>
          <w:p w14:paraId="0601C782" w14:textId="77777777" w:rsidR="001942ED" w:rsidRPr="00DB6D79" w:rsidRDefault="001942ED">
            <w:pPr>
              <w:autoSpaceDE w:val="0"/>
              <w:autoSpaceDN w:val="0"/>
              <w:adjustRightInd w:val="0"/>
              <w:spacing w:line="252" w:lineRule="auto"/>
              <w:rPr>
                <w:rFonts w:cs="Arial"/>
              </w:rPr>
            </w:pPr>
            <w:r w:rsidRPr="00DB6D79">
              <w:rPr>
                <w:rFonts w:cs="Arial"/>
              </w:rPr>
              <w:t xml:space="preserve">Landscaping Plan  </w:t>
            </w:r>
          </w:p>
        </w:tc>
        <w:tc>
          <w:tcPr>
            <w:tcW w:w="2406" w:type="dxa"/>
            <w:tcBorders>
              <w:top w:val="nil"/>
              <w:left w:val="nil"/>
              <w:bottom w:val="single" w:sz="6" w:space="0" w:color="auto"/>
              <w:right w:val="single" w:sz="6" w:space="0" w:color="auto"/>
            </w:tcBorders>
          </w:tcPr>
          <w:p w14:paraId="0D4F76B5" w14:textId="22FDB32C" w:rsidR="001942ED" w:rsidRPr="00DB6D79" w:rsidRDefault="001942ED">
            <w:pPr>
              <w:autoSpaceDE w:val="0"/>
              <w:autoSpaceDN w:val="0"/>
              <w:adjustRightInd w:val="0"/>
              <w:spacing w:line="252" w:lineRule="auto"/>
              <w:rPr>
                <w:rFonts w:cs="Arial"/>
              </w:rPr>
            </w:pPr>
            <w:r w:rsidRPr="00DB6D79">
              <w:rPr>
                <w:rFonts w:cs="Arial"/>
              </w:rPr>
              <w:t xml:space="preserve">L101 – Rev </w:t>
            </w:r>
            <w:r w:rsidR="005176AF" w:rsidRPr="00DB6D79">
              <w:rPr>
                <w:rFonts w:cs="Arial"/>
              </w:rPr>
              <w:t>C</w:t>
            </w:r>
            <w:r w:rsidRPr="00DB6D79">
              <w:rPr>
                <w:rFonts w:cs="Arial"/>
              </w:rPr>
              <w:t xml:space="preserve">, L102 – </w:t>
            </w:r>
            <w:r w:rsidR="00662B3A" w:rsidRPr="00DB6D79">
              <w:rPr>
                <w:rFonts w:cs="Arial"/>
              </w:rPr>
              <w:t>C</w:t>
            </w:r>
            <w:r w:rsidRPr="00DB6D79">
              <w:rPr>
                <w:rFonts w:cs="Arial"/>
              </w:rPr>
              <w:t xml:space="preserve">, L103 – Rev </w:t>
            </w:r>
            <w:r w:rsidR="00E634ED" w:rsidRPr="00DB6D79">
              <w:rPr>
                <w:rFonts w:cs="Arial"/>
              </w:rPr>
              <w:t>A</w:t>
            </w:r>
            <w:r w:rsidRPr="00DB6D79">
              <w:rPr>
                <w:rFonts w:cs="Arial"/>
              </w:rPr>
              <w:t xml:space="preserve">, L104 – Rev </w:t>
            </w:r>
            <w:r w:rsidR="00E634ED" w:rsidRPr="00DB6D79">
              <w:rPr>
                <w:rFonts w:cs="Arial"/>
              </w:rPr>
              <w:t>A</w:t>
            </w:r>
            <w:r w:rsidRPr="00DB6D79">
              <w:rPr>
                <w:rFonts w:cs="Arial"/>
              </w:rPr>
              <w:t xml:space="preserve">, L105 – Rev </w:t>
            </w:r>
            <w:r w:rsidR="00CB69DF" w:rsidRPr="00DB6D79">
              <w:rPr>
                <w:rFonts w:cs="Arial"/>
              </w:rPr>
              <w:t>A</w:t>
            </w:r>
            <w:r w:rsidR="00894512" w:rsidRPr="00DB6D79">
              <w:rPr>
                <w:rFonts w:cs="Arial"/>
              </w:rPr>
              <w:t xml:space="preserve">, L106 </w:t>
            </w:r>
            <w:r w:rsidR="00BB7119" w:rsidRPr="00DB6D79">
              <w:rPr>
                <w:rFonts w:cs="Arial"/>
              </w:rPr>
              <w:t>–</w:t>
            </w:r>
            <w:r w:rsidR="00894512" w:rsidRPr="00DB6D79">
              <w:rPr>
                <w:rFonts w:cs="Arial"/>
              </w:rPr>
              <w:t xml:space="preserve"> </w:t>
            </w:r>
            <w:r w:rsidR="0094676B" w:rsidRPr="00DB6D79">
              <w:rPr>
                <w:rFonts w:cs="Arial"/>
              </w:rPr>
              <w:t xml:space="preserve">Rev </w:t>
            </w:r>
            <w:r w:rsidR="00BB7119" w:rsidRPr="00DB6D79">
              <w:rPr>
                <w:rFonts w:cs="Arial"/>
              </w:rPr>
              <w:t>A, L</w:t>
            </w:r>
            <w:r w:rsidR="00BA60D9" w:rsidRPr="00DB6D79">
              <w:rPr>
                <w:rFonts w:cs="Arial"/>
              </w:rPr>
              <w:t xml:space="preserve">201 – </w:t>
            </w:r>
            <w:r w:rsidR="0094676B" w:rsidRPr="00DB6D79">
              <w:rPr>
                <w:rFonts w:cs="Arial"/>
              </w:rPr>
              <w:t xml:space="preserve">Rev </w:t>
            </w:r>
            <w:r w:rsidR="00BA60D9" w:rsidRPr="00DB6D79">
              <w:rPr>
                <w:rFonts w:cs="Arial"/>
              </w:rPr>
              <w:t>A, L</w:t>
            </w:r>
            <w:r w:rsidR="00065574" w:rsidRPr="00DB6D79">
              <w:rPr>
                <w:rFonts w:cs="Arial"/>
              </w:rPr>
              <w:t xml:space="preserve">301 – </w:t>
            </w:r>
            <w:r w:rsidR="0094483E" w:rsidRPr="00DB6D79">
              <w:rPr>
                <w:rFonts w:cs="Arial"/>
              </w:rPr>
              <w:t xml:space="preserve">Rev </w:t>
            </w:r>
            <w:r w:rsidR="00065574" w:rsidRPr="00DB6D79">
              <w:rPr>
                <w:rFonts w:cs="Arial"/>
              </w:rPr>
              <w:t xml:space="preserve">A, </w:t>
            </w:r>
            <w:r w:rsidR="00F35FB8" w:rsidRPr="00DB6D79">
              <w:rPr>
                <w:rFonts w:cs="Arial"/>
              </w:rPr>
              <w:t xml:space="preserve">L302 – </w:t>
            </w:r>
            <w:r w:rsidR="0094676B" w:rsidRPr="00DB6D79">
              <w:rPr>
                <w:rFonts w:cs="Arial"/>
              </w:rPr>
              <w:t xml:space="preserve">Rev </w:t>
            </w:r>
            <w:r w:rsidR="00F35FB8" w:rsidRPr="00DB6D79">
              <w:rPr>
                <w:rFonts w:cs="Arial"/>
              </w:rPr>
              <w:t>A.</w:t>
            </w:r>
            <w:r w:rsidR="00CB69DF" w:rsidRPr="00DB6D79">
              <w:rPr>
                <w:rFonts w:cs="Arial"/>
              </w:rPr>
              <w:t xml:space="preserve"> </w:t>
            </w:r>
            <w:r w:rsidRPr="00DB6D79">
              <w:rPr>
                <w:rFonts w:cs="Arial"/>
              </w:rPr>
              <w:t xml:space="preserve"> </w:t>
            </w:r>
          </w:p>
        </w:tc>
        <w:tc>
          <w:tcPr>
            <w:tcW w:w="2406" w:type="dxa"/>
            <w:tcBorders>
              <w:top w:val="nil"/>
              <w:left w:val="nil"/>
              <w:bottom w:val="single" w:sz="6" w:space="0" w:color="auto"/>
              <w:right w:val="single" w:sz="6" w:space="0" w:color="auto"/>
            </w:tcBorders>
          </w:tcPr>
          <w:p w14:paraId="3C89C53C" w14:textId="6256B94F" w:rsidR="001942ED" w:rsidRPr="00DB6D79" w:rsidRDefault="00C1137D">
            <w:pPr>
              <w:autoSpaceDE w:val="0"/>
              <w:autoSpaceDN w:val="0"/>
              <w:adjustRightInd w:val="0"/>
              <w:spacing w:line="252" w:lineRule="auto"/>
              <w:rPr>
                <w:rFonts w:cs="Arial"/>
              </w:rPr>
            </w:pPr>
            <w:r w:rsidRPr="00DB6D79">
              <w:rPr>
                <w:rFonts w:cs="Arial"/>
              </w:rPr>
              <w:t>Xeriscapes</w:t>
            </w:r>
          </w:p>
        </w:tc>
        <w:tc>
          <w:tcPr>
            <w:tcW w:w="2406" w:type="dxa"/>
            <w:tcBorders>
              <w:top w:val="nil"/>
              <w:left w:val="nil"/>
              <w:bottom w:val="single" w:sz="6" w:space="0" w:color="auto"/>
              <w:right w:val="single" w:sz="6" w:space="0" w:color="auto"/>
            </w:tcBorders>
          </w:tcPr>
          <w:p w14:paraId="0C607394" w14:textId="3B1EA6A5" w:rsidR="001942ED" w:rsidRPr="00DB6D79" w:rsidRDefault="002B0CCA">
            <w:pPr>
              <w:autoSpaceDE w:val="0"/>
              <w:autoSpaceDN w:val="0"/>
              <w:adjustRightInd w:val="0"/>
              <w:spacing w:line="252" w:lineRule="auto"/>
              <w:rPr>
                <w:rFonts w:cs="Arial"/>
              </w:rPr>
            </w:pPr>
            <w:r w:rsidRPr="00DB6D79">
              <w:rPr>
                <w:rFonts w:cs="Arial"/>
              </w:rPr>
              <w:t>04</w:t>
            </w:r>
            <w:r w:rsidR="001942ED" w:rsidRPr="00DB6D79">
              <w:rPr>
                <w:rFonts w:cs="Arial"/>
              </w:rPr>
              <w:t>/</w:t>
            </w:r>
            <w:r w:rsidRPr="00DB6D79">
              <w:rPr>
                <w:rFonts w:cs="Arial"/>
              </w:rPr>
              <w:t>10</w:t>
            </w:r>
            <w:r w:rsidR="001942ED" w:rsidRPr="00DB6D79">
              <w:rPr>
                <w:rFonts w:cs="Arial"/>
              </w:rPr>
              <w:t>/202</w:t>
            </w:r>
            <w:r w:rsidR="003E4D9D" w:rsidRPr="00DB6D79">
              <w:rPr>
                <w:rFonts w:cs="Arial"/>
              </w:rPr>
              <w:t>2</w:t>
            </w:r>
          </w:p>
        </w:tc>
      </w:tr>
      <w:tr w:rsidR="001942ED" w14:paraId="2C1296FE"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5F8C6FE4" w14:textId="77777777" w:rsidR="001942ED" w:rsidRPr="0032303C" w:rsidRDefault="001942ED">
            <w:pPr>
              <w:autoSpaceDE w:val="0"/>
              <w:autoSpaceDN w:val="0"/>
              <w:adjustRightInd w:val="0"/>
              <w:spacing w:line="252" w:lineRule="auto"/>
              <w:rPr>
                <w:rFonts w:cs="Arial"/>
              </w:rPr>
            </w:pPr>
            <w:r w:rsidRPr="7DB15603">
              <w:rPr>
                <w:rFonts w:cs="Arial"/>
              </w:rPr>
              <w:t>Stormwater Management Plans</w:t>
            </w:r>
          </w:p>
        </w:tc>
        <w:tc>
          <w:tcPr>
            <w:tcW w:w="2406" w:type="dxa"/>
            <w:tcBorders>
              <w:top w:val="nil"/>
              <w:left w:val="nil"/>
              <w:bottom w:val="single" w:sz="6" w:space="0" w:color="auto"/>
              <w:right w:val="single" w:sz="6" w:space="0" w:color="auto"/>
            </w:tcBorders>
          </w:tcPr>
          <w:p w14:paraId="29AD5C77" w14:textId="39C9BBDB" w:rsidR="001942ED" w:rsidRPr="0032303C" w:rsidRDefault="00226760">
            <w:pPr>
              <w:autoSpaceDE w:val="0"/>
              <w:autoSpaceDN w:val="0"/>
              <w:adjustRightInd w:val="0"/>
              <w:spacing w:line="252" w:lineRule="auto"/>
              <w:rPr>
                <w:rFonts w:cs="Arial"/>
              </w:rPr>
            </w:pPr>
            <w:r>
              <w:rPr>
                <w:rFonts w:cs="Arial"/>
              </w:rPr>
              <w:t>C04.01</w:t>
            </w:r>
            <w:r w:rsidR="001942ED" w:rsidRPr="7DB15603">
              <w:rPr>
                <w:rFonts w:cs="Arial"/>
              </w:rPr>
              <w:t xml:space="preserve"> – Job No. </w:t>
            </w:r>
            <w:r w:rsidR="00430E2A">
              <w:rPr>
                <w:rFonts w:cs="Arial"/>
              </w:rPr>
              <w:t>21243</w:t>
            </w:r>
          </w:p>
        </w:tc>
        <w:tc>
          <w:tcPr>
            <w:tcW w:w="2406" w:type="dxa"/>
            <w:tcBorders>
              <w:top w:val="nil"/>
              <w:left w:val="nil"/>
              <w:bottom w:val="single" w:sz="6" w:space="0" w:color="auto"/>
              <w:right w:val="single" w:sz="6" w:space="0" w:color="auto"/>
            </w:tcBorders>
          </w:tcPr>
          <w:p w14:paraId="7AC10483" w14:textId="1736DB77" w:rsidR="001942ED" w:rsidRPr="0032303C" w:rsidRDefault="00C47414">
            <w:pPr>
              <w:autoSpaceDE w:val="0"/>
              <w:autoSpaceDN w:val="0"/>
              <w:adjustRightInd w:val="0"/>
              <w:spacing w:line="252" w:lineRule="auto"/>
              <w:rPr>
                <w:rFonts w:cs="Arial"/>
              </w:rPr>
            </w:pPr>
            <w:r>
              <w:rPr>
                <w:rFonts w:cs="Arial"/>
              </w:rPr>
              <w:t xml:space="preserve">Wallace </w:t>
            </w:r>
            <w:r w:rsidR="008B0050">
              <w:rPr>
                <w:rFonts w:cs="Arial"/>
              </w:rPr>
              <w:t>Infrastructure Design Pty Ltd</w:t>
            </w:r>
          </w:p>
        </w:tc>
        <w:tc>
          <w:tcPr>
            <w:tcW w:w="2406" w:type="dxa"/>
            <w:tcBorders>
              <w:top w:val="nil"/>
              <w:left w:val="nil"/>
              <w:bottom w:val="single" w:sz="6" w:space="0" w:color="auto"/>
              <w:right w:val="single" w:sz="6" w:space="0" w:color="auto"/>
            </w:tcBorders>
          </w:tcPr>
          <w:p w14:paraId="59D71A23" w14:textId="72FC279D" w:rsidR="001942ED" w:rsidRPr="0032303C" w:rsidRDefault="002522D0">
            <w:pPr>
              <w:autoSpaceDE w:val="0"/>
              <w:autoSpaceDN w:val="0"/>
              <w:adjustRightInd w:val="0"/>
              <w:spacing w:line="252" w:lineRule="auto"/>
              <w:rPr>
                <w:rFonts w:cs="Arial"/>
              </w:rPr>
            </w:pPr>
            <w:r>
              <w:rPr>
                <w:rFonts w:cs="Arial"/>
              </w:rPr>
              <w:t>10/11/2022</w:t>
            </w:r>
            <w:r w:rsidR="001942ED" w:rsidRPr="7DB15603">
              <w:rPr>
                <w:rFonts w:cs="Arial"/>
              </w:rPr>
              <w:t xml:space="preserve"> </w:t>
            </w:r>
          </w:p>
        </w:tc>
      </w:tr>
      <w:tr w:rsidR="001942ED" w14:paraId="7519E4EF"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603765CA" w14:textId="77777777" w:rsidR="001942ED" w:rsidRPr="0032303C" w:rsidRDefault="001942ED">
            <w:pPr>
              <w:autoSpaceDE w:val="0"/>
              <w:autoSpaceDN w:val="0"/>
              <w:adjustRightInd w:val="0"/>
              <w:spacing w:line="252" w:lineRule="auto"/>
              <w:rPr>
                <w:rFonts w:cs="Arial"/>
              </w:rPr>
            </w:pPr>
            <w:r w:rsidRPr="7DB15603">
              <w:rPr>
                <w:rFonts w:cs="Arial"/>
              </w:rPr>
              <w:t xml:space="preserve">Concept Soil and Water Management Plan </w:t>
            </w:r>
          </w:p>
        </w:tc>
        <w:tc>
          <w:tcPr>
            <w:tcW w:w="2406" w:type="dxa"/>
            <w:tcBorders>
              <w:top w:val="nil"/>
              <w:left w:val="nil"/>
              <w:bottom w:val="single" w:sz="6" w:space="0" w:color="auto"/>
              <w:right w:val="single" w:sz="6" w:space="0" w:color="auto"/>
            </w:tcBorders>
          </w:tcPr>
          <w:p w14:paraId="4848D637" w14:textId="77777777" w:rsidR="001942ED" w:rsidRPr="0032303C" w:rsidRDefault="001942ED">
            <w:pPr>
              <w:autoSpaceDE w:val="0"/>
              <w:autoSpaceDN w:val="0"/>
              <w:adjustRightInd w:val="0"/>
              <w:spacing w:line="252" w:lineRule="auto"/>
              <w:rPr>
                <w:rFonts w:cs="Arial"/>
              </w:rPr>
            </w:pPr>
            <w:r w:rsidRPr="7DB15603">
              <w:rPr>
                <w:rFonts w:cs="Arial"/>
              </w:rPr>
              <w:t xml:space="preserve">Job No NL180910 Version 1.1 </w:t>
            </w:r>
          </w:p>
        </w:tc>
        <w:tc>
          <w:tcPr>
            <w:tcW w:w="2406" w:type="dxa"/>
            <w:tcBorders>
              <w:top w:val="nil"/>
              <w:left w:val="nil"/>
              <w:bottom w:val="single" w:sz="6" w:space="0" w:color="auto"/>
              <w:right w:val="single" w:sz="6" w:space="0" w:color="auto"/>
            </w:tcBorders>
          </w:tcPr>
          <w:p w14:paraId="2D4EE209" w14:textId="77777777" w:rsidR="001942ED" w:rsidRPr="0032303C" w:rsidRDefault="001942ED">
            <w:pPr>
              <w:autoSpaceDE w:val="0"/>
              <w:autoSpaceDN w:val="0"/>
              <w:adjustRightInd w:val="0"/>
              <w:spacing w:line="252" w:lineRule="auto"/>
              <w:rPr>
                <w:rFonts w:cs="Arial"/>
              </w:rPr>
            </w:pPr>
            <w:r w:rsidRPr="7DB15603">
              <w:rPr>
                <w:rFonts w:cs="Arial"/>
              </w:rPr>
              <w:t xml:space="preserve">Northrop Consulting Engineers </w:t>
            </w:r>
          </w:p>
        </w:tc>
        <w:tc>
          <w:tcPr>
            <w:tcW w:w="2406" w:type="dxa"/>
            <w:tcBorders>
              <w:top w:val="nil"/>
              <w:left w:val="nil"/>
              <w:bottom w:val="single" w:sz="6" w:space="0" w:color="auto"/>
              <w:right w:val="single" w:sz="6" w:space="0" w:color="auto"/>
            </w:tcBorders>
          </w:tcPr>
          <w:p w14:paraId="464235E1" w14:textId="77777777" w:rsidR="001942ED" w:rsidRPr="0032303C" w:rsidRDefault="001942ED">
            <w:pPr>
              <w:autoSpaceDE w:val="0"/>
              <w:autoSpaceDN w:val="0"/>
              <w:adjustRightInd w:val="0"/>
              <w:spacing w:line="252" w:lineRule="auto"/>
              <w:rPr>
                <w:rFonts w:cs="Arial"/>
              </w:rPr>
            </w:pPr>
            <w:r w:rsidRPr="7DB15603">
              <w:rPr>
                <w:rFonts w:cs="Arial"/>
              </w:rPr>
              <w:t>05/06/2019</w:t>
            </w:r>
          </w:p>
        </w:tc>
      </w:tr>
      <w:tr w:rsidR="001942ED" w14:paraId="2CF15A31"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7D7089C0" w14:textId="77777777" w:rsidR="001942ED" w:rsidRPr="00EF615E" w:rsidRDefault="001942ED">
            <w:pPr>
              <w:autoSpaceDE w:val="0"/>
              <w:autoSpaceDN w:val="0"/>
              <w:adjustRightInd w:val="0"/>
              <w:spacing w:line="252" w:lineRule="auto"/>
              <w:rPr>
                <w:rFonts w:cs="Arial"/>
              </w:rPr>
            </w:pPr>
            <w:r w:rsidRPr="00EF615E">
              <w:rPr>
                <w:rFonts w:cs="Arial"/>
              </w:rPr>
              <w:t xml:space="preserve">Waste Management Plan </w:t>
            </w:r>
          </w:p>
        </w:tc>
        <w:tc>
          <w:tcPr>
            <w:tcW w:w="2406" w:type="dxa"/>
            <w:tcBorders>
              <w:top w:val="nil"/>
              <w:left w:val="nil"/>
              <w:bottom w:val="single" w:sz="6" w:space="0" w:color="auto"/>
              <w:right w:val="single" w:sz="6" w:space="0" w:color="auto"/>
            </w:tcBorders>
          </w:tcPr>
          <w:p w14:paraId="61617E5D" w14:textId="7B0FF027" w:rsidR="001942ED" w:rsidRPr="00EF615E" w:rsidRDefault="001942ED">
            <w:pPr>
              <w:autoSpaceDE w:val="0"/>
              <w:autoSpaceDN w:val="0"/>
              <w:adjustRightInd w:val="0"/>
              <w:spacing w:line="252" w:lineRule="auto"/>
              <w:rPr>
                <w:rFonts w:cs="Arial"/>
              </w:rPr>
            </w:pPr>
            <w:r w:rsidRPr="00EF615E">
              <w:rPr>
                <w:rFonts w:cs="Arial"/>
              </w:rPr>
              <w:t xml:space="preserve">Report No. SO100084 Rev </w:t>
            </w:r>
            <w:r w:rsidR="00754E52" w:rsidRPr="00EF615E">
              <w:rPr>
                <w:rFonts w:cs="Arial"/>
              </w:rPr>
              <w:t>I</w:t>
            </w:r>
          </w:p>
        </w:tc>
        <w:tc>
          <w:tcPr>
            <w:tcW w:w="2406" w:type="dxa"/>
            <w:tcBorders>
              <w:top w:val="nil"/>
              <w:left w:val="nil"/>
              <w:bottom w:val="single" w:sz="6" w:space="0" w:color="auto"/>
              <w:right w:val="single" w:sz="6" w:space="0" w:color="auto"/>
            </w:tcBorders>
          </w:tcPr>
          <w:p w14:paraId="74399A1C" w14:textId="3054DEAE" w:rsidR="001942ED" w:rsidRPr="00EF615E" w:rsidRDefault="001942ED">
            <w:pPr>
              <w:autoSpaceDE w:val="0"/>
              <w:autoSpaceDN w:val="0"/>
              <w:adjustRightInd w:val="0"/>
              <w:spacing w:line="252" w:lineRule="auto"/>
              <w:rPr>
                <w:rFonts w:cs="Arial"/>
              </w:rPr>
            </w:pPr>
            <w:r w:rsidRPr="00EF615E">
              <w:rPr>
                <w:rFonts w:cs="Arial"/>
              </w:rPr>
              <w:t xml:space="preserve">Elephants Foot </w:t>
            </w:r>
            <w:r w:rsidR="00B4754E">
              <w:rPr>
                <w:rFonts w:cs="Arial"/>
              </w:rPr>
              <w:t>Recycling Solutions</w:t>
            </w:r>
          </w:p>
        </w:tc>
        <w:tc>
          <w:tcPr>
            <w:tcW w:w="2406" w:type="dxa"/>
            <w:tcBorders>
              <w:top w:val="nil"/>
              <w:left w:val="nil"/>
              <w:bottom w:val="single" w:sz="6" w:space="0" w:color="auto"/>
              <w:right w:val="single" w:sz="6" w:space="0" w:color="auto"/>
            </w:tcBorders>
          </w:tcPr>
          <w:p w14:paraId="60DA2CB1" w14:textId="7916619A" w:rsidR="001942ED" w:rsidRPr="00EF615E" w:rsidRDefault="001942ED">
            <w:pPr>
              <w:autoSpaceDE w:val="0"/>
              <w:autoSpaceDN w:val="0"/>
              <w:adjustRightInd w:val="0"/>
              <w:spacing w:line="252" w:lineRule="auto"/>
              <w:rPr>
                <w:rFonts w:cs="Arial"/>
              </w:rPr>
            </w:pPr>
            <w:r w:rsidRPr="00EF615E">
              <w:rPr>
                <w:rFonts w:cs="Arial"/>
              </w:rPr>
              <w:t>1</w:t>
            </w:r>
            <w:r w:rsidR="00EF615E" w:rsidRPr="00EF615E">
              <w:rPr>
                <w:rFonts w:cs="Arial"/>
              </w:rPr>
              <w:t>6</w:t>
            </w:r>
            <w:r w:rsidRPr="00EF615E">
              <w:rPr>
                <w:rFonts w:cs="Arial"/>
              </w:rPr>
              <w:t>/0</w:t>
            </w:r>
            <w:r w:rsidR="00EF615E" w:rsidRPr="00EF615E">
              <w:rPr>
                <w:rFonts w:cs="Arial"/>
              </w:rPr>
              <w:t>8</w:t>
            </w:r>
            <w:r w:rsidRPr="00EF615E">
              <w:rPr>
                <w:rFonts w:cs="Arial"/>
              </w:rPr>
              <w:t>/20</w:t>
            </w:r>
            <w:r w:rsidR="00754E52" w:rsidRPr="00EF615E">
              <w:rPr>
                <w:rFonts w:cs="Arial"/>
              </w:rPr>
              <w:t>22</w:t>
            </w:r>
          </w:p>
        </w:tc>
      </w:tr>
      <w:tr w:rsidR="001942ED" w14:paraId="228DE6C4"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421DE61D" w14:textId="77777777" w:rsidR="001942ED" w:rsidRPr="0032303C" w:rsidRDefault="001942ED">
            <w:pPr>
              <w:autoSpaceDE w:val="0"/>
              <w:autoSpaceDN w:val="0"/>
              <w:adjustRightInd w:val="0"/>
              <w:spacing w:line="252" w:lineRule="auto"/>
              <w:rPr>
                <w:rFonts w:cs="Arial"/>
              </w:rPr>
            </w:pPr>
            <w:r w:rsidRPr="7DB15603">
              <w:rPr>
                <w:rFonts w:cs="Arial"/>
              </w:rPr>
              <w:t xml:space="preserve">Waste Management Service Letter </w:t>
            </w:r>
          </w:p>
        </w:tc>
        <w:tc>
          <w:tcPr>
            <w:tcW w:w="2406" w:type="dxa"/>
            <w:tcBorders>
              <w:top w:val="nil"/>
              <w:left w:val="nil"/>
              <w:bottom w:val="single" w:sz="6" w:space="0" w:color="auto"/>
              <w:right w:val="single" w:sz="6" w:space="0" w:color="auto"/>
            </w:tcBorders>
          </w:tcPr>
          <w:p w14:paraId="1011B7FC" w14:textId="77777777" w:rsidR="001942ED" w:rsidRPr="0032303C" w:rsidRDefault="001942ED">
            <w:pPr>
              <w:autoSpaceDE w:val="0"/>
              <w:autoSpaceDN w:val="0"/>
              <w:adjustRightInd w:val="0"/>
              <w:spacing w:line="252" w:lineRule="auto"/>
              <w:rPr>
                <w:rFonts w:cs="Arial"/>
              </w:rPr>
            </w:pPr>
          </w:p>
        </w:tc>
        <w:tc>
          <w:tcPr>
            <w:tcW w:w="2406" w:type="dxa"/>
            <w:tcBorders>
              <w:top w:val="nil"/>
              <w:left w:val="nil"/>
              <w:bottom w:val="single" w:sz="6" w:space="0" w:color="auto"/>
              <w:right w:val="single" w:sz="6" w:space="0" w:color="auto"/>
            </w:tcBorders>
          </w:tcPr>
          <w:p w14:paraId="12CC0309" w14:textId="77777777" w:rsidR="001942ED" w:rsidRPr="0032303C" w:rsidRDefault="001942ED">
            <w:pPr>
              <w:autoSpaceDE w:val="0"/>
              <w:autoSpaceDN w:val="0"/>
              <w:adjustRightInd w:val="0"/>
              <w:spacing w:line="252" w:lineRule="auto"/>
              <w:rPr>
                <w:rFonts w:cs="Arial"/>
              </w:rPr>
            </w:pPr>
            <w:r w:rsidRPr="7DB15603">
              <w:rPr>
                <w:rFonts w:cs="Arial"/>
              </w:rPr>
              <w:t xml:space="preserve">Veolia Environmental Services </w:t>
            </w:r>
          </w:p>
        </w:tc>
        <w:tc>
          <w:tcPr>
            <w:tcW w:w="2406" w:type="dxa"/>
            <w:tcBorders>
              <w:top w:val="nil"/>
              <w:left w:val="nil"/>
              <w:bottom w:val="single" w:sz="6" w:space="0" w:color="auto"/>
              <w:right w:val="single" w:sz="6" w:space="0" w:color="auto"/>
            </w:tcBorders>
          </w:tcPr>
          <w:p w14:paraId="379D247F" w14:textId="77777777" w:rsidR="001942ED" w:rsidRPr="0032303C" w:rsidRDefault="001942ED">
            <w:pPr>
              <w:autoSpaceDE w:val="0"/>
              <w:autoSpaceDN w:val="0"/>
              <w:adjustRightInd w:val="0"/>
              <w:spacing w:line="252" w:lineRule="auto"/>
              <w:rPr>
                <w:rFonts w:cs="Arial"/>
              </w:rPr>
            </w:pPr>
            <w:r w:rsidRPr="7DB15603">
              <w:rPr>
                <w:rFonts w:cs="Arial"/>
              </w:rPr>
              <w:t xml:space="preserve">12/06/2019 </w:t>
            </w:r>
          </w:p>
        </w:tc>
      </w:tr>
      <w:tr w:rsidR="001942ED" w14:paraId="5C413771"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38DAC3BF" w14:textId="4F3C1467" w:rsidR="001942ED" w:rsidRPr="00BF7269" w:rsidRDefault="001942ED">
            <w:pPr>
              <w:autoSpaceDE w:val="0"/>
              <w:autoSpaceDN w:val="0"/>
              <w:adjustRightInd w:val="0"/>
              <w:spacing w:line="252" w:lineRule="auto"/>
              <w:rPr>
                <w:rFonts w:cs="Arial"/>
              </w:rPr>
            </w:pPr>
            <w:r w:rsidRPr="00BF7269">
              <w:rPr>
                <w:rFonts w:cs="Arial"/>
              </w:rPr>
              <w:t>Traffic Impact A</w:t>
            </w:r>
            <w:r w:rsidR="00026F9D">
              <w:rPr>
                <w:rFonts w:cs="Arial"/>
              </w:rPr>
              <w:t>ddendum 1</w:t>
            </w:r>
            <w:r w:rsidRPr="00BF7269">
              <w:rPr>
                <w:rFonts w:cs="Arial"/>
              </w:rPr>
              <w:t xml:space="preserve"> </w:t>
            </w:r>
          </w:p>
        </w:tc>
        <w:tc>
          <w:tcPr>
            <w:tcW w:w="2406" w:type="dxa"/>
            <w:tcBorders>
              <w:top w:val="nil"/>
              <w:left w:val="nil"/>
              <w:bottom w:val="single" w:sz="6" w:space="0" w:color="auto"/>
              <w:right w:val="single" w:sz="6" w:space="0" w:color="auto"/>
            </w:tcBorders>
          </w:tcPr>
          <w:p w14:paraId="3B94485C" w14:textId="6EA87AE2" w:rsidR="001942ED" w:rsidRPr="00BF7269" w:rsidRDefault="001942ED">
            <w:pPr>
              <w:autoSpaceDE w:val="0"/>
              <w:autoSpaceDN w:val="0"/>
              <w:adjustRightInd w:val="0"/>
              <w:spacing w:line="252" w:lineRule="auto"/>
              <w:rPr>
                <w:rFonts w:cs="Arial"/>
              </w:rPr>
            </w:pPr>
            <w:r w:rsidRPr="00BF7269">
              <w:rPr>
                <w:rFonts w:cs="Arial"/>
              </w:rPr>
              <w:t xml:space="preserve">Ref No. 18/063  </w:t>
            </w:r>
          </w:p>
        </w:tc>
        <w:tc>
          <w:tcPr>
            <w:tcW w:w="2406" w:type="dxa"/>
            <w:tcBorders>
              <w:top w:val="nil"/>
              <w:left w:val="nil"/>
              <w:bottom w:val="single" w:sz="6" w:space="0" w:color="auto"/>
              <w:right w:val="single" w:sz="6" w:space="0" w:color="auto"/>
            </w:tcBorders>
          </w:tcPr>
          <w:p w14:paraId="42A8C052" w14:textId="77777777" w:rsidR="001942ED" w:rsidRPr="00BF7269" w:rsidRDefault="001942ED">
            <w:pPr>
              <w:autoSpaceDE w:val="0"/>
              <w:autoSpaceDN w:val="0"/>
              <w:adjustRightInd w:val="0"/>
              <w:spacing w:line="252" w:lineRule="auto"/>
              <w:rPr>
                <w:rFonts w:cs="Arial"/>
              </w:rPr>
            </w:pPr>
            <w:r w:rsidRPr="00BF7269">
              <w:rPr>
                <w:rFonts w:cs="Arial"/>
              </w:rPr>
              <w:t xml:space="preserve">Intersect Traffic </w:t>
            </w:r>
          </w:p>
        </w:tc>
        <w:tc>
          <w:tcPr>
            <w:tcW w:w="2406" w:type="dxa"/>
            <w:tcBorders>
              <w:top w:val="nil"/>
              <w:left w:val="nil"/>
              <w:bottom w:val="single" w:sz="6" w:space="0" w:color="auto"/>
              <w:right w:val="single" w:sz="6" w:space="0" w:color="auto"/>
            </w:tcBorders>
          </w:tcPr>
          <w:p w14:paraId="5EE6EDE4" w14:textId="345C3BB0" w:rsidR="001942ED" w:rsidRPr="00BF7269" w:rsidRDefault="00BF7269">
            <w:pPr>
              <w:autoSpaceDE w:val="0"/>
              <w:autoSpaceDN w:val="0"/>
              <w:adjustRightInd w:val="0"/>
              <w:spacing w:line="252" w:lineRule="auto"/>
              <w:rPr>
                <w:rFonts w:cs="Arial"/>
              </w:rPr>
            </w:pPr>
            <w:r w:rsidRPr="00BF7269">
              <w:rPr>
                <w:rFonts w:cs="Arial"/>
              </w:rPr>
              <w:t>11</w:t>
            </w:r>
            <w:r w:rsidR="001942ED" w:rsidRPr="00BF7269">
              <w:rPr>
                <w:rFonts w:cs="Arial"/>
              </w:rPr>
              <w:t>/0</w:t>
            </w:r>
            <w:r w:rsidRPr="00BF7269">
              <w:rPr>
                <w:rFonts w:cs="Arial"/>
              </w:rPr>
              <w:t>8</w:t>
            </w:r>
            <w:r w:rsidR="001942ED" w:rsidRPr="00BF7269">
              <w:rPr>
                <w:rFonts w:cs="Arial"/>
              </w:rPr>
              <w:t>/20</w:t>
            </w:r>
            <w:r w:rsidRPr="00BF7269">
              <w:rPr>
                <w:rFonts w:cs="Arial"/>
              </w:rPr>
              <w:t>22</w:t>
            </w:r>
          </w:p>
        </w:tc>
      </w:tr>
      <w:tr w:rsidR="001942ED" w14:paraId="7611F5C3" w14:textId="77777777" w:rsidTr="00614CB9">
        <w:trPr>
          <w:trHeight w:val="215"/>
          <w:jc w:val="right"/>
        </w:trPr>
        <w:tc>
          <w:tcPr>
            <w:tcW w:w="2539" w:type="dxa"/>
            <w:tcBorders>
              <w:top w:val="nil"/>
              <w:left w:val="single" w:sz="6" w:space="0" w:color="auto"/>
              <w:bottom w:val="single" w:sz="6" w:space="0" w:color="auto"/>
              <w:right w:val="single" w:sz="6" w:space="0" w:color="auto"/>
            </w:tcBorders>
          </w:tcPr>
          <w:p w14:paraId="4CF8CE4E" w14:textId="77777777" w:rsidR="001942ED" w:rsidRPr="00083CAC" w:rsidRDefault="001942ED">
            <w:pPr>
              <w:autoSpaceDE w:val="0"/>
              <w:autoSpaceDN w:val="0"/>
              <w:adjustRightInd w:val="0"/>
              <w:spacing w:line="252" w:lineRule="auto"/>
              <w:rPr>
                <w:rFonts w:cs="Arial"/>
              </w:rPr>
            </w:pPr>
            <w:r w:rsidRPr="00083CAC">
              <w:rPr>
                <w:rFonts w:cs="Arial"/>
              </w:rPr>
              <w:t>Basix Certificate</w:t>
            </w:r>
          </w:p>
        </w:tc>
        <w:tc>
          <w:tcPr>
            <w:tcW w:w="2406" w:type="dxa"/>
            <w:tcBorders>
              <w:top w:val="nil"/>
              <w:left w:val="nil"/>
              <w:bottom w:val="single" w:sz="6" w:space="0" w:color="auto"/>
              <w:right w:val="single" w:sz="6" w:space="0" w:color="auto"/>
            </w:tcBorders>
          </w:tcPr>
          <w:p w14:paraId="000F6187" w14:textId="0AA8BE1F" w:rsidR="001942ED" w:rsidRPr="00083CAC" w:rsidRDefault="001942ED">
            <w:pPr>
              <w:autoSpaceDE w:val="0"/>
              <w:autoSpaceDN w:val="0"/>
              <w:adjustRightInd w:val="0"/>
              <w:spacing w:line="252" w:lineRule="auto"/>
              <w:rPr>
                <w:rFonts w:cs="Arial"/>
              </w:rPr>
            </w:pPr>
            <w:r w:rsidRPr="00083CAC">
              <w:rPr>
                <w:rFonts w:cs="Arial"/>
              </w:rPr>
              <w:t>998995M_0</w:t>
            </w:r>
            <w:r w:rsidR="000C4A7A" w:rsidRPr="00083CAC">
              <w:rPr>
                <w:rFonts w:cs="Arial"/>
              </w:rPr>
              <w:t>3</w:t>
            </w:r>
          </w:p>
        </w:tc>
        <w:tc>
          <w:tcPr>
            <w:tcW w:w="2406" w:type="dxa"/>
            <w:tcBorders>
              <w:top w:val="nil"/>
              <w:left w:val="nil"/>
              <w:bottom w:val="single" w:sz="6" w:space="0" w:color="auto"/>
              <w:right w:val="single" w:sz="6" w:space="0" w:color="auto"/>
            </w:tcBorders>
          </w:tcPr>
          <w:p w14:paraId="691D2DB0" w14:textId="77777777" w:rsidR="001942ED" w:rsidRPr="00083CAC" w:rsidRDefault="001942ED">
            <w:pPr>
              <w:autoSpaceDE w:val="0"/>
              <w:autoSpaceDN w:val="0"/>
              <w:adjustRightInd w:val="0"/>
              <w:spacing w:line="252" w:lineRule="auto"/>
              <w:rPr>
                <w:rFonts w:cs="Arial"/>
              </w:rPr>
            </w:pPr>
            <w:r w:rsidRPr="00083CAC">
              <w:rPr>
                <w:rFonts w:cs="Arial"/>
              </w:rPr>
              <w:t xml:space="preserve">Evergreen Energy Consultants </w:t>
            </w:r>
          </w:p>
        </w:tc>
        <w:tc>
          <w:tcPr>
            <w:tcW w:w="2406" w:type="dxa"/>
            <w:tcBorders>
              <w:top w:val="nil"/>
              <w:left w:val="nil"/>
              <w:bottom w:val="single" w:sz="6" w:space="0" w:color="auto"/>
              <w:right w:val="single" w:sz="6" w:space="0" w:color="auto"/>
            </w:tcBorders>
          </w:tcPr>
          <w:p w14:paraId="1F6EBB3E" w14:textId="7DBC2B82" w:rsidR="001942ED" w:rsidRPr="00083CAC" w:rsidRDefault="00083CAC">
            <w:pPr>
              <w:autoSpaceDE w:val="0"/>
              <w:autoSpaceDN w:val="0"/>
              <w:adjustRightInd w:val="0"/>
              <w:spacing w:line="252" w:lineRule="auto"/>
              <w:rPr>
                <w:rFonts w:cs="Arial"/>
              </w:rPr>
            </w:pPr>
            <w:r w:rsidRPr="00083CAC">
              <w:rPr>
                <w:rFonts w:cs="Arial"/>
              </w:rPr>
              <w:t>17</w:t>
            </w:r>
            <w:r w:rsidR="001942ED" w:rsidRPr="00083CAC">
              <w:rPr>
                <w:rFonts w:cs="Arial"/>
              </w:rPr>
              <w:t>/0</w:t>
            </w:r>
            <w:r w:rsidRPr="00083CAC">
              <w:rPr>
                <w:rFonts w:cs="Arial"/>
              </w:rPr>
              <w:t>8</w:t>
            </w:r>
            <w:r w:rsidR="001942ED" w:rsidRPr="00083CAC">
              <w:rPr>
                <w:rFonts w:cs="Arial"/>
              </w:rPr>
              <w:t>/20</w:t>
            </w:r>
            <w:r w:rsidRPr="00083CAC">
              <w:rPr>
                <w:rFonts w:cs="Arial"/>
              </w:rPr>
              <w:t>22</w:t>
            </w:r>
          </w:p>
        </w:tc>
      </w:tr>
      <w:tr w:rsidR="001942ED" w14:paraId="06094257" w14:textId="77777777" w:rsidTr="00614CB9">
        <w:trPr>
          <w:trHeight w:val="321"/>
          <w:jc w:val="right"/>
        </w:trPr>
        <w:tc>
          <w:tcPr>
            <w:tcW w:w="2539" w:type="dxa"/>
            <w:tcBorders>
              <w:top w:val="nil"/>
              <w:left w:val="single" w:sz="6" w:space="0" w:color="auto"/>
              <w:bottom w:val="single" w:sz="6" w:space="0" w:color="auto"/>
              <w:right w:val="single" w:sz="6" w:space="0" w:color="auto"/>
            </w:tcBorders>
          </w:tcPr>
          <w:p w14:paraId="2A0E3B8B" w14:textId="77777777" w:rsidR="001942ED" w:rsidRPr="0032303C" w:rsidRDefault="001942ED">
            <w:pPr>
              <w:autoSpaceDE w:val="0"/>
              <w:autoSpaceDN w:val="0"/>
              <w:adjustRightInd w:val="0"/>
              <w:spacing w:line="252" w:lineRule="auto"/>
              <w:rPr>
                <w:rFonts w:cs="Arial"/>
              </w:rPr>
            </w:pPr>
            <w:r w:rsidRPr="7DB15603">
              <w:rPr>
                <w:rFonts w:cs="Arial"/>
              </w:rPr>
              <w:t>Crime Prevention through Environmental Design - CPTED</w:t>
            </w:r>
          </w:p>
        </w:tc>
        <w:tc>
          <w:tcPr>
            <w:tcW w:w="2406" w:type="dxa"/>
            <w:tcBorders>
              <w:top w:val="nil"/>
              <w:left w:val="nil"/>
              <w:bottom w:val="single" w:sz="6" w:space="0" w:color="auto"/>
              <w:right w:val="single" w:sz="6" w:space="0" w:color="auto"/>
            </w:tcBorders>
          </w:tcPr>
          <w:p w14:paraId="7F0F0727" w14:textId="77777777" w:rsidR="001942ED" w:rsidRPr="0032303C" w:rsidRDefault="001942ED">
            <w:pPr>
              <w:autoSpaceDE w:val="0"/>
              <w:autoSpaceDN w:val="0"/>
              <w:adjustRightInd w:val="0"/>
              <w:spacing w:line="252" w:lineRule="auto"/>
              <w:rPr>
                <w:rFonts w:cs="Arial"/>
              </w:rPr>
            </w:pPr>
            <w:r w:rsidRPr="7DB15603">
              <w:rPr>
                <w:rFonts w:cs="Arial"/>
              </w:rPr>
              <w:t xml:space="preserve"> 1-19 National Park Street &amp; 484 King Street Newcastle West </w:t>
            </w:r>
          </w:p>
        </w:tc>
        <w:tc>
          <w:tcPr>
            <w:tcW w:w="2406" w:type="dxa"/>
            <w:tcBorders>
              <w:top w:val="nil"/>
              <w:left w:val="nil"/>
              <w:bottom w:val="single" w:sz="6" w:space="0" w:color="auto"/>
              <w:right w:val="single" w:sz="6" w:space="0" w:color="auto"/>
            </w:tcBorders>
          </w:tcPr>
          <w:p w14:paraId="7E926431" w14:textId="77777777" w:rsidR="001942ED" w:rsidRPr="0032303C" w:rsidRDefault="001942ED">
            <w:pPr>
              <w:autoSpaceDE w:val="0"/>
              <w:autoSpaceDN w:val="0"/>
              <w:adjustRightInd w:val="0"/>
              <w:spacing w:line="252" w:lineRule="auto"/>
              <w:rPr>
                <w:rFonts w:cs="Arial"/>
              </w:rPr>
            </w:pPr>
            <w:r w:rsidRPr="7DB15603">
              <w:rPr>
                <w:rFonts w:cs="Arial"/>
              </w:rPr>
              <w:t xml:space="preserve">KDC Planning Development Property </w:t>
            </w:r>
          </w:p>
        </w:tc>
        <w:tc>
          <w:tcPr>
            <w:tcW w:w="2406" w:type="dxa"/>
            <w:tcBorders>
              <w:top w:val="nil"/>
              <w:left w:val="nil"/>
              <w:bottom w:val="single" w:sz="6" w:space="0" w:color="auto"/>
              <w:right w:val="single" w:sz="6" w:space="0" w:color="auto"/>
            </w:tcBorders>
          </w:tcPr>
          <w:p w14:paraId="511AA3C3" w14:textId="77777777" w:rsidR="001942ED" w:rsidRPr="0032303C" w:rsidRDefault="001942ED">
            <w:pPr>
              <w:autoSpaceDE w:val="0"/>
              <w:autoSpaceDN w:val="0"/>
              <w:adjustRightInd w:val="0"/>
              <w:spacing w:line="252" w:lineRule="auto"/>
              <w:rPr>
                <w:rFonts w:cs="Arial"/>
              </w:rPr>
            </w:pPr>
            <w:r w:rsidRPr="7DB15603">
              <w:rPr>
                <w:rFonts w:cs="Arial"/>
              </w:rPr>
              <w:t>06/06/2019</w:t>
            </w:r>
          </w:p>
        </w:tc>
      </w:tr>
      <w:tr w:rsidR="001942ED" w14:paraId="512F5642" w14:textId="77777777" w:rsidTr="00614CB9">
        <w:trPr>
          <w:trHeight w:val="321"/>
          <w:jc w:val="right"/>
        </w:trPr>
        <w:tc>
          <w:tcPr>
            <w:tcW w:w="2539" w:type="dxa"/>
            <w:tcBorders>
              <w:top w:val="nil"/>
              <w:left w:val="single" w:sz="6" w:space="0" w:color="auto"/>
              <w:bottom w:val="single" w:sz="6" w:space="0" w:color="auto"/>
              <w:right w:val="single" w:sz="6" w:space="0" w:color="auto"/>
            </w:tcBorders>
          </w:tcPr>
          <w:p w14:paraId="2C42B68F" w14:textId="77777777" w:rsidR="001942ED" w:rsidRPr="00DD6558" w:rsidRDefault="001942ED">
            <w:pPr>
              <w:autoSpaceDE w:val="0"/>
              <w:autoSpaceDN w:val="0"/>
              <w:adjustRightInd w:val="0"/>
              <w:spacing w:line="252" w:lineRule="auto"/>
              <w:rPr>
                <w:rFonts w:cs="Arial"/>
              </w:rPr>
            </w:pPr>
            <w:r w:rsidRPr="00DD6558">
              <w:rPr>
                <w:rFonts w:cs="Arial"/>
              </w:rPr>
              <w:t xml:space="preserve">SEPP 65 Design Verification Statement </w:t>
            </w:r>
          </w:p>
        </w:tc>
        <w:tc>
          <w:tcPr>
            <w:tcW w:w="2406" w:type="dxa"/>
            <w:tcBorders>
              <w:top w:val="nil"/>
              <w:left w:val="nil"/>
              <w:bottom w:val="single" w:sz="6" w:space="0" w:color="auto"/>
              <w:right w:val="single" w:sz="6" w:space="0" w:color="auto"/>
            </w:tcBorders>
          </w:tcPr>
          <w:p w14:paraId="16625335" w14:textId="77777777" w:rsidR="001942ED" w:rsidRPr="00DD6558" w:rsidRDefault="001942ED">
            <w:pPr>
              <w:autoSpaceDE w:val="0"/>
              <w:autoSpaceDN w:val="0"/>
              <w:adjustRightInd w:val="0"/>
              <w:spacing w:line="252" w:lineRule="auto"/>
              <w:rPr>
                <w:rFonts w:cs="Arial"/>
              </w:rPr>
            </w:pPr>
            <w:r w:rsidRPr="00DD6558">
              <w:rPr>
                <w:rFonts w:cs="Arial"/>
              </w:rPr>
              <w:t xml:space="preserve">Job No 18046 </w:t>
            </w:r>
          </w:p>
        </w:tc>
        <w:tc>
          <w:tcPr>
            <w:tcW w:w="2406" w:type="dxa"/>
            <w:tcBorders>
              <w:top w:val="nil"/>
              <w:left w:val="nil"/>
              <w:bottom w:val="single" w:sz="6" w:space="0" w:color="auto"/>
              <w:right w:val="single" w:sz="6" w:space="0" w:color="auto"/>
            </w:tcBorders>
          </w:tcPr>
          <w:p w14:paraId="551EE820" w14:textId="77777777" w:rsidR="001942ED" w:rsidRPr="00DD6558" w:rsidRDefault="001942ED">
            <w:pPr>
              <w:autoSpaceDE w:val="0"/>
              <w:autoSpaceDN w:val="0"/>
              <w:adjustRightInd w:val="0"/>
              <w:spacing w:line="252" w:lineRule="auto"/>
              <w:rPr>
                <w:rFonts w:cs="Arial"/>
              </w:rPr>
            </w:pPr>
            <w:r w:rsidRPr="00DD6558">
              <w:rPr>
                <w:rFonts w:cs="Arial"/>
              </w:rPr>
              <w:t xml:space="preserve">Marchese partners &amp; CKDS Architecture </w:t>
            </w:r>
          </w:p>
        </w:tc>
        <w:tc>
          <w:tcPr>
            <w:tcW w:w="2406" w:type="dxa"/>
            <w:tcBorders>
              <w:top w:val="nil"/>
              <w:left w:val="nil"/>
              <w:bottom w:val="single" w:sz="6" w:space="0" w:color="auto"/>
              <w:right w:val="single" w:sz="6" w:space="0" w:color="auto"/>
            </w:tcBorders>
          </w:tcPr>
          <w:p w14:paraId="1DBC0598" w14:textId="4F6047BD" w:rsidR="001942ED" w:rsidRPr="00DD6558" w:rsidRDefault="001942ED">
            <w:pPr>
              <w:autoSpaceDE w:val="0"/>
              <w:autoSpaceDN w:val="0"/>
              <w:adjustRightInd w:val="0"/>
              <w:spacing w:line="252" w:lineRule="auto"/>
              <w:rPr>
                <w:rFonts w:cs="Arial"/>
              </w:rPr>
            </w:pPr>
            <w:r w:rsidRPr="00DD6558">
              <w:rPr>
                <w:rFonts w:cs="Arial"/>
              </w:rPr>
              <w:t>1</w:t>
            </w:r>
            <w:r w:rsidR="00DD6558" w:rsidRPr="00DD6558">
              <w:rPr>
                <w:rFonts w:cs="Arial"/>
              </w:rPr>
              <w:t>6</w:t>
            </w:r>
            <w:r w:rsidRPr="00DD6558">
              <w:rPr>
                <w:rFonts w:cs="Arial"/>
              </w:rPr>
              <w:t>/0</w:t>
            </w:r>
            <w:r w:rsidR="00DD6558" w:rsidRPr="00DD6558">
              <w:rPr>
                <w:rFonts w:cs="Arial"/>
              </w:rPr>
              <w:t>8</w:t>
            </w:r>
            <w:r w:rsidRPr="00DD6558">
              <w:rPr>
                <w:rFonts w:cs="Arial"/>
              </w:rPr>
              <w:t>/20</w:t>
            </w:r>
            <w:r w:rsidR="00DD6558" w:rsidRPr="00DD6558">
              <w:rPr>
                <w:rFonts w:cs="Arial"/>
              </w:rPr>
              <w:t>22</w:t>
            </w:r>
          </w:p>
        </w:tc>
      </w:tr>
      <w:tr w:rsidR="001942ED" w14:paraId="470A9A9A" w14:textId="77777777" w:rsidTr="00614CB9">
        <w:trPr>
          <w:trHeight w:val="325"/>
          <w:jc w:val="right"/>
        </w:trPr>
        <w:tc>
          <w:tcPr>
            <w:tcW w:w="2539" w:type="dxa"/>
            <w:tcBorders>
              <w:top w:val="nil"/>
              <w:left w:val="single" w:sz="6" w:space="0" w:color="auto"/>
              <w:bottom w:val="single" w:sz="6" w:space="0" w:color="auto"/>
              <w:right w:val="single" w:sz="6" w:space="0" w:color="auto"/>
            </w:tcBorders>
          </w:tcPr>
          <w:p w14:paraId="200D0B1A" w14:textId="77777777" w:rsidR="001942ED" w:rsidRPr="0032303C" w:rsidRDefault="001942ED">
            <w:pPr>
              <w:autoSpaceDE w:val="0"/>
              <w:autoSpaceDN w:val="0"/>
              <w:adjustRightInd w:val="0"/>
              <w:spacing w:line="252" w:lineRule="auto"/>
              <w:rPr>
                <w:rFonts w:cs="Arial"/>
              </w:rPr>
            </w:pPr>
            <w:r w:rsidRPr="7DB15603">
              <w:rPr>
                <w:rFonts w:cs="Arial"/>
              </w:rPr>
              <w:t xml:space="preserve">Remedial Action Plan </w:t>
            </w:r>
          </w:p>
        </w:tc>
        <w:tc>
          <w:tcPr>
            <w:tcW w:w="2406" w:type="dxa"/>
            <w:tcBorders>
              <w:top w:val="nil"/>
              <w:left w:val="nil"/>
              <w:bottom w:val="single" w:sz="6" w:space="0" w:color="auto"/>
              <w:right w:val="single" w:sz="6" w:space="0" w:color="auto"/>
            </w:tcBorders>
          </w:tcPr>
          <w:p w14:paraId="2F6FB837" w14:textId="77777777" w:rsidR="001942ED" w:rsidRPr="0032303C" w:rsidRDefault="001942ED">
            <w:pPr>
              <w:autoSpaceDE w:val="0"/>
              <w:autoSpaceDN w:val="0"/>
              <w:adjustRightInd w:val="0"/>
              <w:spacing w:line="252" w:lineRule="auto"/>
              <w:rPr>
                <w:rFonts w:cs="Arial"/>
              </w:rPr>
            </w:pPr>
            <w:r w:rsidRPr="7DB15603">
              <w:rPr>
                <w:rFonts w:cs="Arial"/>
              </w:rPr>
              <w:t>NEW19P-0228-ACV1</w:t>
            </w:r>
          </w:p>
        </w:tc>
        <w:tc>
          <w:tcPr>
            <w:tcW w:w="2406" w:type="dxa"/>
            <w:tcBorders>
              <w:top w:val="nil"/>
              <w:left w:val="nil"/>
              <w:bottom w:val="single" w:sz="6" w:space="0" w:color="auto"/>
              <w:right w:val="single" w:sz="6" w:space="0" w:color="auto"/>
            </w:tcBorders>
          </w:tcPr>
          <w:p w14:paraId="6BFAF2AA" w14:textId="77777777" w:rsidR="001942ED" w:rsidRPr="0032303C" w:rsidRDefault="001942ED">
            <w:pPr>
              <w:autoSpaceDE w:val="0"/>
              <w:autoSpaceDN w:val="0"/>
              <w:adjustRightInd w:val="0"/>
              <w:spacing w:line="252" w:lineRule="auto"/>
              <w:rPr>
                <w:rFonts w:cs="Arial"/>
              </w:rPr>
            </w:pPr>
            <w:r w:rsidRPr="7DB15603">
              <w:rPr>
                <w:rFonts w:cs="Arial"/>
              </w:rPr>
              <w:t xml:space="preserve">Qualtest Pty Ltd </w:t>
            </w:r>
          </w:p>
        </w:tc>
        <w:tc>
          <w:tcPr>
            <w:tcW w:w="2406" w:type="dxa"/>
            <w:tcBorders>
              <w:top w:val="nil"/>
              <w:left w:val="nil"/>
              <w:bottom w:val="single" w:sz="6" w:space="0" w:color="auto"/>
              <w:right w:val="single" w:sz="6" w:space="0" w:color="auto"/>
            </w:tcBorders>
          </w:tcPr>
          <w:p w14:paraId="153C580D" w14:textId="77777777" w:rsidR="001942ED" w:rsidRPr="0032303C" w:rsidRDefault="001942ED">
            <w:pPr>
              <w:autoSpaceDE w:val="0"/>
              <w:autoSpaceDN w:val="0"/>
              <w:adjustRightInd w:val="0"/>
              <w:spacing w:line="252" w:lineRule="auto"/>
              <w:rPr>
                <w:rFonts w:cs="Arial"/>
              </w:rPr>
            </w:pPr>
            <w:r w:rsidRPr="7DB15603">
              <w:rPr>
                <w:rFonts w:cs="Arial"/>
              </w:rPr>
              <w:t>30/08/2019</w:t>
            </w:r>
          </w:p>
        </w:tc>
      </w:tr>
      <w:tr w:rsidR="001942ED" w14:paraId="4321BC9A" w14:textId="77777777" w:rsidTr="00614CB9">
        <w:trPr>
          <w:trHeight w:val="325"/>
          <w:jc w:val="right"/>
        </w:trPr>
        <w:tc>
          <w:tcPr>
            <w:tcW w:w="2539" w:type="dxa"/>
            <w:tcBorders>
              <w:top w:val="nil"/>
              <w:left w:val="single" w:sz="6" w:space="0" w:color="auto"/>
              <w:bottom w:val="single" w:sz="6" w:space="0" w:color="auto"/>
              <w:right w:val="single" w:sz="6" w:space="0" w:color="auto"/>
            </w:tcBorders>
          </w:tcPr>
          <w:p w14:paraId="7CD9E267" w14:textId="77777777" w:rsidR="001942ED" w:rsidRPr="0032303C" w:rsidRDefault="001942ED">
            <w:pPr>
              <w:autoSpaceDE w:val="0"/>
              <w:autoSpaceDN w:val="0"/>
              <w:adjustRightInd w:val="0"/>
              <w:spacing w:line="252" w:lineRule="auto"/>
              <w:rPr>
                <w:rFonts w:cs="Arial"/>
              </w:rPr>
            </w:pPr>
            <w:r w:rsidRPr="7DB15603">
              <w:rPr>
                <w:rFonts w:cs="Arial"/>
              </w:rPr>
              <w:t xml:space="preserve">Supplementary Contamination Assessment </w:t>
            </w:r>
          </w:p>
        </w:tc>
        <w:tc>
          <w:tcPr>
            <w:tcW w:w="2406" w:type="dxa"/>
            <w:tcBorders>
              <w:top w:val="nil"/>
              <w:left w:val="nil"/>
              <w:bottom w:val="single" w:sz="6" w:space="0" w:color="auto"/>
              <w:right w:val="single" w:sz="6" w:space="0" w:color="auto"/>
            </w:tcBorders>
          </w:tcPr>
          <w:p w14:paraId="4DCF8F2A" w14:textId="77777777" w:rsidR="001942ED" w:rsidRPr="0032303C" w:rsidRDefault="001942ED">
            <w:pPr>
              <w:autoSpaceDE w:val="0"/>
              <w:autoSpaceDN w:val="0"/>
              <w:adjustRightInd w:val="0"/>
              <w:spacing w:line="252" w:lineRule="auto"/>
              <w:rPr>
                <w:rFonts w:cs="Arial"/>
              </w:rPr>
            </w:pPr>
            <w:r w:rsidRPr="7DB15603">
              <w:rPr>
                <w:rFonts w:cs="Arial"/>
              </w:rPr>
              <w:t>NEW18P-0228-AD</w:t>
            </w:r>
          </w:p>
        </w:tc>
        <w:tc>
          <w:tcPr>
            <w:tcW w:w="2406" w:type="dxa"/>
            <w:tcBorders>
              <w:top w:val="nil"/>
              <w:left w:val="nil"/>
              <w:bottom w:val="single" w:sz="6" w:space="0" w:color="auto"/>
              <w:right w:val="single" w:sz="6" w:space="0" w:color="auto"/>
            </w:tcBorders>
          </w:tcPr>
          <w:p w14:paraId="2EB420F1" w14:textId="77777777" w:rsidR="001942ED" w:rsidRPr="0032303C" w:rsidRDefault="001942ED">
            <w:pPr>
              <w:autoSpaceDE w:val="0"/>
              <w:autoSpaceDN w:val="0"/>
              <w:adjustRightInd w:val="0"/>
              <w:spacing w:line="252" w:lineRule="auto"/>
              <w:rPr>
                <w:rFonts w:cs="Arial"/>
              </w:rPr>
            </w:pPr>
            <w:r w:rsidRPr="7DB15603">
              <w:rPr>
                <w:rFonts w:cs="Arial"/>
              </w:rPr>
              <w:t xml:space="preserve">Qualtest Pty Ltd </w:t>
            </w:r>
          </w:p>
        </w:tc>
        <w:tc>
          <w:tcPr>
            <w:tcW w:w="2406" w:type="dxa"/>
            <w:tcBorders>
              <w:top w:val="nil"/>
              <w:left w:val="nil"/>
              <w:bottom w:val="single" w:sz="6" w:space="0" w:color="auto"/>
              <w:right w:val="single" w:sz="6" w:space="0" w:color="auto"/>
            </w:tcBorders>
          </w:tcPr>
          <w:p w14:paraId="4F60797E" w14:textId="77777777" w:rsidR="001942ED" w:rsidRPr="0032303C" w:rsidRDefault="001942ED">
            <w:pPr>
              <w:autoSpaceDE w:val="0"/>
              <w:autoSpaceDN w:val="0"/>
              <w:adjustRightInd w:val="0"/>
              <w:spacing w:line="252" w:lineRule="auto"/>
              <w:rPr>
                <w:rFonts w:cs="Arial"/>
              </w:rPr>
            </w:pPr>
            <w:r w:rsidRPr="7DB15603">
              <w:rPr>
                <w:rFonts w:cs="Arial"/>
              </w:rPr>
              <w:t>3/06/2020</w:t>
            </w:r>
          </w:p>
        </w:tc>
      </w:tr>
      <w:tr w:rsidR="001942ED" w14:paraId="6B077AA0" w14:textId="77777777" w:rsidTr="00614CB9">
        <w:trPr>
          <w:trHeight w:val="212"/>
          <w:jc w:val="right"/>
        </w:trPr>
        <w:tc>
          <w:tcPr>
            <w:tcW w:w="2539" w:type="dxa"/>
            <w:tcBorders>
              <w:top w:val="nil"/>
              <w:left w:val="single" w:sz="6" w:space="0" w:color="auto"/>
              <w:bottom w:val="single" w:sz="6" w:space="0" w:color="auto"/>
              <w:right w:val="single" w:sz="6" w:space="0" w:color="auto"/>
            </w:tcBorders>
          </w:tcPr>
          <w:p w14:paraId="004D3405" w14:textId="77777777" w:rsidR="001942ED" w:rsidRPr="0032303C" w:rsidRDefault="001942ED">
            <w:pPr>
              <w:autoSpaceDE w:val="0"/>
              <w:autoSpaceDN w:val="0"/>
              <w:adjustRightInd w:val="0"/>
              <w:spacing w:line="252" w:lineRule="auto"/>
              <w:rPr>
                <w:rFonts w:cs="Arial"/>
              </w:rPr>
            </w:pPr>
            <w:r w:rsidRPr="7DB15603">
              <w:rPr>
                <w:rFonts w:cs="Arial"/>
              </w:rPr>
              <w:t>Noise Impact Assessment</w:t>
            </w:r>
          </w:p>
        </w:tc>
        <w:tc>
          <w:tcPr>
            <w:tcW w:w="2406" w:type="dxa"/>
            <w:tcBorders>
              <w:top w:val="nil"/>
              <w:left w:val="nil"/>
              <w:bottom w:val="single" w:sz="6" w:space="0" w:color="auto"/>
              <w:right w:val="single" w:sz="6" w:space="0" w:color="auto"/>
            </w:tcBorders>
          </w:tcPr>
          <w:p w14:paraId="2CD14FA7" w14:textId="77777777" w:rsidR="001942ED" w:rsidRPr="0032303C" w:rsidRDefault="001942ED">
            <w:pPr>
              <w:autoSpaceDE w:val="0"/>
              <w:autoSpaceDN w:val="0"/>
              <w:adjustRightInd w:val="0"/>
              <w:spacing w:line="252" w:lineRule="auto"/>
              <w:rPr>
                <w:rFonts w:cs="Arial"/>
              </w:rPr>
            </w:pPr>
            <w:r w:rsidRPr="7DB15603">
              <w:rPr>
                <w:rFonts w:cs="Arial"/>
              </w:rPr>
              <w:t xml:space="preserve">1-19 National Park Street and 484 King Street Newcastle west </w:t>
            </w:r>
          </w:p>
        </w:tc>
        <w:tc>
          <w:tcPr>
            <w:tcW w:w="2406" w:type="dxa"/>
            <w:tcBorders>
              <w:top w:val="nil"/>
              <w:left w:val="nil"/>
              <w:bottom w:val="single" w:sz="6" w:space="0" w:color="auto"/>
              <w:right w:val="single" w:sz="6" w:space="0" w:color="auto"/>
            </w:tcBorders>
          </w:tcPr>
          <w:p w14:paraId="74E9771C" w14:textId="77777777" w:rsidR="001942ED" w:rsidRPr="0032303C" w:rsidRDefault="001942ED">
            <w:pPr>
              <w:autoSpaceDE w:val="0"/>
              <w:autoSpaceDN w:val="0"/>
              <w:adjustRightInd w:val="0"/>
              <w:spacing w:line="252" w:lineRule="auto"/>
              <w:rPr>
                <w:rFonts w:cs="Arial"/>
              </w:rPr>
            </w:pPr>
            <w:r w:rsidRPr="7DB15603">
              <w:rPr>
                <w:rFonts w:cs="Arial"/>
              </w:rPr>
              <w:t xml:space="preserve">Muller Acoustic Consulting </w:t>
            </w:r>
          </w:p>
        </w:tc>
        <w:tc>
          <w:tcPr>
            <w:tcW w:w="2406" w:type="dxa"/>
            <w:tcBorders>
              <w:top w:val="nil"/>
              <w:left w:val="nil"/>
              <w:bottom w:val="single" w:sz="6" w:space="0" w:color="auto"/>
              <w:right w:val="single" w:sz="6" w:space="0" w:color="auto"/>
            </w:tcBorders>
          </w:tcPr>
          <w:p w14:paraId="3B8B534D" w14:textId="77777777" w:rsidR="001942ED" w:rsidRPr="0032303C" w:rsidRDefault="001942ED">
            <w:pPr>
              <w:autoSpaceDE w:val="0"/>
              <w:autoSpaceDN w:val="0"/>
              <w:adjustRightInd w:val="0"/>
              <w:spacing w:line="252" w:lineRule="auto"/>
              <w:rPr>
                <w:rFonts w:cs="Arial"/>
              </w:rPr>
            </w:pPr>
            <w:r w:rsidRPr="7DB15603">
              <w:rPr>
                <w:rFonts w:cs="Arial"/>
              </w:rPr>
              <w:t xml:space="preserve">05/06/2019 </w:t>
            </w:r>
          </w:p>
        </w:tc>
      </w:tr>
      <w:tr w:rsidR="001942ED" w14:paraId="105FC3C7" w14:textId="77777777" w:rsidTr="00614CB9">
        <w:trPr>
          <w:trHeight w:val="212"/>
          <w:jc w:val="right"/>
        </w:trPr>
        <w:tc>
          <w:tcPr>
            <w:tcW w:w="2539" w:type="dxa"/>
            <w:tcBorders>
              <w:top w:val="nil"/>
              <w:left w:val="single" w:sz="6" w:space="0" w:color="auto"/>
              <w:bottom w:val="single" w:sz="6" w:space="0" w:color="auto"/>
              <w:right w:val="single" w:sz="6" w:space="0" w:color="auto"/>
            </w:tcBorders>
          </w:tcPr>
          <w:p w14:paraId="18F83B2C" w14:textId="5FFA3F77" w:rsidR="001942ED" w:rsidRPr="002F4D60" w:rsidRDefault="001942ED">
            <w:pPr>
              <w:autoSpaceDE w:val="0"/>
              <w:autoSpaceDN w:val="0"/>
              <w:adjustRightInd w:val="0"/>
              <w:spacing w:line="252" w:lineRule="auto"/>
              <w:rPr>
                <w:rFonts w:cs="Arial"/>
              </w:rPr>
            </w:pPr>
            <w:r w:rsidRPr="002F4D60">
              <w:rPr>
                <w:rFonts w:cs="Arial"/>
              </w:rPr>
              <w:t xml:space="preserve">BCA Compliance </w:t>
            </w:r>
            <w:r w:rsidR="00A34B16" w:rsidRPr="002F4D60">
              <w:rPr>
                <w:rFonts w:cs="Arial"/>
              </w:rPr>
              <w:t>Capability Assessment</w:t>
            </w:r>
          </w:p>
        </w:tc>
        <w:tc>
          <w:tcPr>
            <w:tcW w:w="2406" w:type="dxa"/>
            <w:tcBorders>
              <w:top w:val="nil"/>
              <w:left w:val="nil"/>
              <w:bottom w:val="single" w:sz="6" w:space="0" w:color="auto"/>
              <w:right w:val="single" w:sz="6" w:space="0" w:color="auto"/>
            </w:tcBorders>
          </w:tcPr>
          <w:p w14:paraId="0602C1CF" w14:textId="05688CB3" w:rsidR="001942ED" w:rsidRPr="002F4D60" w:rsidRDefault="00A34B16">
            <w:pPr>
              <w:autoSpaceDE w:val="0"/>
              <w:autoSpaceDN w:val="0"/>
              <w:adjustRightInd w:val="0"/>
              <w:spacing w:line="252" w:lineRule="auto"/>
              <w:rPr>
                <w:rFonts w:cs="Arial"/>
              </w:rPr>
            </w:pPr>
            <w:r w:rsidRPr="002F4D60">
              <w:rPr>
                <w:rFonts w:cs="Arial"/>
              </w:rPr>
              <w:t>Ref</w:t>
            </w:r>
            <w:r w:rsidR="003F7BB9" w:rsidRPr="002F4D60">
              <w:rPr>
                <w:rFonts w:cs="Arial"/>
              </w:rPr>
              <w:t xml:space="preserve"> 116502-1a</w:t>
            </w:r>
            <w:r w:rsidR="00A63753" w:rsidRPr="002F4D60">
              <w:rPr>
                <w:rFonts w:cs="Arial"/>
              </w:rPr>
              <w:t>/mk</w:t>
            </w:r>
          </w:p>
        </w:tc>
        <w:tc>
          <w:tcPr>
            <w:tcW w:w="2406" w:type="dxa"/>
            <w:tcBorders>
              <w:top w:val="nil"/>
              <w:left w:val="nil"/>
              <w:bottom w:val="single" w:sz="6" w:space="0" w:color="auto"/>
              <w:right w:val="single" w:sz="6" w:space="0" w:color="auto"/>
            </w:tcBorders>
          </w:tcPr>
          <w:p w14:paraId="32D1C5DE" w14:textId="76BDAF80" w:rsidR="001942ED" w:rsidRPr="002F4D60" w:rsidRDefault="00A34B16">
            <w:pPr>
              <w:autoSpaceDE w:val="0"/>
              <w:autoSpaceDN w:val="0"/>
              <w:adjustRightInd w:val="0"/>
              <w:spacing w:line="252" w:lineRule="auto"/>
              <w:rPr>
                <w:rFonts w:cs="Arial"/>
              </w:rPr>
            </w:pPr>
            <w:r w:rsidRPr="002F4D60">
              <w:rPr>
                <w:rFonts w:cs="Arial"/>
              </w:rPr>
              <w:t>Matthew Kemp</w:t>
            </w:r>
          </w:p>
        </w:tc>
        <w:tc>
          <w:tcPr>
            <w:tcW w:w="2406" w:type="dxa"/>
            <w:tcBorders>
              <w:top w:val="nil"/>
              <w:left w:val="nil"/>
              <w:bottom w:val="single" w:sz="6" w:space="0" w:color="auto"/>
              <w:right w:val="single" w:sz="6" w:space="0" w:color="auto"/>
            </w:tcBorders>
          </w:tcPr>
          <w:p w14:paraId="34A09ACF" w14:textId="7A9CBABC" w:rsidR="001942ED" w:rsidRPr="002F4D60" w:rsidRDefault="00D916A4">
            <w:pPr>
              <w:autoSpaceDE w:val="0"/>
              <w:autoSpaceDN w:val="0"/>
              <w:adjustRightInd w:val="0"/>
              <w:spacing w:line="252" w:lineRule="auto"/>
              <w:rPr>
                <w:rFonts w:cs="Arial"/>
              </w:rPr>
            </w:pPr>
            <w:r>
              <w:rPr>
                <w:rFonts w:cs="Arial"/>
              </w:rPr>
              <w:t>0</w:t>
            </w:r>
            <w:r w:rsidR="002F4D60" w:rsidRPr="002F4D60">
              <w:rPr>
                <w:rFonts w:cs="Arial"/>
              </w:rPr>
              <w:t>9/08/2022</w:t>
            </w:r>
          </w:p>
        </w:tc>
      </w:tr>
    </w:tbl>
    <w:p w14:paraId="44E67532" w14:textId="77777777" w:rsidR="001942ED" w:rsidRDefault="001942ED" w:rsidP="001942ED">
      <w:pPr>
        <w:widowControl w:val="0"/>
        <w:autoSpaceDE w:val="0"/>
        <w:autoSpaceDN w:val="0"/>
        <w:adjustRightInd w:val="0"/>
        <w:ind w:left="567"/>
        <w:rPr>
          <w:rFonts w:cs="Arial"/>
        </w:rPr>
      </w:pPr>
    </w:p>
    <w:p w14:paraId="582AD914" w14:textId="77777777" w:rsidR="001942ED" w:rsidRDefault="001942ED" w:rsidP="001942ED">
      <w:pPr>
        <w:widowControl w:val="0"/>
        <w:autoSpaceDE w:val="0"/>
        <w:autoSpaceDN w:val="0"/>
        <w:adjustRightInd w:val="0"/>
        <w:ind w:left="567" w:hanging="567"/>
        <w:rPr>
          <w:rFonts w:cs="Arial"/>
        </w:rPr>
      </w:pPr>
      <w:r>
        <w:rPr>
          <w:rFonts w:cs="Arial"/>
        </w:rPr>
        <w:tab/>
        <w:t>In the event of any inconsistency between conditions of this development consent and the plans/supporting documents referred to above, the conditions of this development consent prevail.</w:t>
      </w:r>
      <w:bookmarkStart w:id="6" w:name="CONST"/>
      <w:bookmarkEnd w:id="6"/>
    </w:p>
    <w:p w14:paraId="5C02672B" w14:textId="77777777" w:rsidR="00761271" w:rsidRDefault="00761271" w:rsidP="001942ED">
      <w:pPr>
        <w:widowControl w:val="0"/>
        <w:autoSpaceDE w:val="0"/>
        <w:autoSpaceDN w:val="0"/>
        <w:adjustRightInd w:val="0"/>
        <w:ind w:left="567" w:hanging="567"/>
        <w:rPr>
          <w:rFonts w:cs="Arial"/>
        </w:rPr>
      </w:pPr>
    </w:p>
    <w:p w14:paraId="37C481A6" w14:textId="2E36A91D" w:rsidR="00456CE2" w:rsidRDefault="00456CE2" w:rsidP="00456CE2">
      <w:pPr>
        <w:widowControl w:val="0"/>
        <w:autoSpaceDE w:val="0"/>
        <w:autoSpaceDN w:val="0"/>
        <w:adjustRightInd w:val="0"/>
        <w:ind w:left="567" w:hanging="567"/>
        <w:rPr>
          <w:rFonts w:cs="Arial"/>
        </w:rPr>
      </w:pPr>
      <w:r>
        <w:rPr>
          <w:rFonts w:cs="Arial"/>
        </w:rPr>
        <w:t>WORKS NOT APPROVED</w:t>
      </w:r>
    </w:p>
    <w:p w14:paraId="72FAEF21" w14:textId="77777777" w:rsidR="00761271" w:rsidRDefault="00761271" w:rsidP="001942ED">
      <w:pPr>
        <w:widowControl w:val="0"/>
        <w:autoSpaceDE w:val="0"/>
        <w:autoSpaceDN w:val="0"/>
        <w:adjustRightInd w:val="0"/>
        <w:ind w:left="567" w:hanging="567"/>
        <w:rPr>
          <w:rFonts w:cs="Arial"/>
        </w:rPr>
      </w:pPr>
    </w:p>
    <w:p w14:paraId="26C8ABD6" w14:textId="77755CDD" w:rsidR="00761271" w:rsidRDefault="00456CE2" w:rsidP="001942ED">
      <w:pPr>
        <w:widowControl w:val="0"/>
        <w:autoSpaceDE w:val="0"/>
        <w:autoSpaceDN w:val="0"/>
        <w:adjustRightInd w:val="0"/>
        <w:ind w:left="567" w:hanging="567"/>
        <w:rPr>
          <w:rFonts w:cs="Arial"/>
          <w:lang w:val="en-US"/>
        </w:rPr>
      </w:pPr>
      <w:r>
        <w:rPr>
          <w:rFonts w:cs="Arial"/>
          <w:lang w:val="en-US"/>
        </w:rPr>
        <w:t xml:space="preserve">1.A </w:t>
      </w:r>
      <w:r>
        <w:rPr>
          <w:rFonts w:cs="Arial"/>
          <w:lang w:val="en-US"/>
        </w:rPr>
        <w:tab/>
      </w:r>
      <w:r w:rsidR="008E738B">
        <w:rPr>
          <w:rFonts w:cs="Arial"/>
          <w:lang w:val="en-US"/>
        </w:rPr>
        <w:t>Development consent has not been granted to the following elements of the proposal (</w:t>
      </w:r>
      <w:r w:rsidR="00040EF1">
        <w:rPr>
          <w:rFonts w:cs="Arial"/>
          <w:lang w:val="en-US"/>
        </w:rPr>
        <w:t xml:space="preserve">marked in red on the approved plans): </w:t>
      </w:r>
    </w:p>
    <w:p w14:paraId="25B1E273" w14:textId="77777777" w:rsidR="00DA4C0B" w:rsidRDefault="00DA4C0B" w:rsidP="001942ED">
      <w:pPr>
        <w:widowControl w:val="0"/>
        <w:autoSpaceDE w:val="0"/>
        <w:autoSpaceDN w:val="0"/>
        <w:adjustRightInd w:val="0"/>
        <w:ind w:left="567" w:hanging="567"/>
        <w:rPr>
          <w:rFonts w:cs="Arial"/>
          <w:lang w:val="en-US"/>
        </w:rPr>
      </w:pPr>
    </w:p>
    <w:p w14:paraId="74252F8E" w14:textId="54AA9612" w:rsidR="00DA4C0B" w:rsidRDefault="004841C0" w:rsidP="00801EB9">
      <w:pPr>
        <w:pStyle w:val="ListParagraph"/>
        <w:widowControl w:val="0"/>
        <w:numPr>
          <w:ilvl w:val="1"/>
          <w:numId w:val="31"/>
        </w:numPr>
        <w:autoSpaceDE w:val="0"/>
        <w:autoSpaceDN w:val="0"/>
        <w:adjustRightInd w:val="0"/>
        <w:rPr>
          <w:rFonts w:cs="Arial"/>
          <w:lang w:val="en-US"/>
        </w:rPr>
      </w:pPr>
      <w:r>
        <w:rPr>
          <w:rFonts w:cs="Arial"/>
          <w:lang w:val="en-US"/>
        </w:rPr>
        <w:t xml:space="preserve">Level </w:t>
      </w:r>
      <w:r w:rsidR="002D6246">
        <w:rPr>
          <w:rFonts w:cs="Arial"/>
          <w:lang w:val="en-US"/>
        </w:rPr>
        <w:t>19</w:t>
      </w:r>
      <w:r w:rsidR="00847A14">
        <w:rPr>
          <w:rFonts w:cs="Arial"/>
          <w:lang w:val="en-US"/>
        </w:rPr>
        <w:t xml:space="preserve"> of the </w:t>
      </w:r>
      <w:r>
        <w:rPr>
          <w:rFonts w:cs="Arial"/>
          <w:lang w:val="en-US"/>
        </w:rPr>
        <w:t>North Tower</w:t>
      </w:r>
    </w:p>
    <w:p w14:paraId="4BE5C52A" w14:textId="720831CC" w:rsidR="00320781" w:rsidRDefault="00320781" w:rsidP="008865BB">
      <w:pPr>
        <w:pStyle w:val="ListParagraph"/>
        <w:widowControl w:val="0"/>
        <w:numPr>
          <w:ilvl w:val="1"/>
          <w:numId w:val="31"/>
        </w:numPr>
        <w:autoSpaceDE w:val="0"/>
        <w:autoSpaceDN w:val="0"/>
        <w:adjustRightInd w:val="0"/>
        <w:rPr>
          <w:rFonts w:cs="Arial"/>
          <w:lang w:val="en-US"/>
        </w:rPr>
      </w:pPr>
      <w:r>
        <w:rPr>
          <w:rFonts w:cs="Arial"/>
          <w:lang w:val="en-US"/>
        </w:rPr>
        <w:t xml:space="preserve">Staging Plan </w:t>
      </w:r>
    </w:p>
    <w:p w14:paraId="77A099CD" w14:textId="0AB68990" w:rsidR="00FA3F0C" w:rsidRDefault="00FA3F0C" w:rsidP="008865BB">
      <w:pPr>
        <w:pStyle w:val="ListParagraph"/>
        <w:widowControl w:val="0"/>
        <w:numPr>
          <w:ilvl w:val="1"/>
          <w:numId w:val="31"/>
        </w:numPr>
        <w:autoSpaceDE w:val="0"/>
        <w:autoSpaceDN w:val="0"/>
        <w:adjustRightInd w:val="0"/>
        <w:rPr>
          <w:rFonts w:cs="Arial"/>
          <w:lang w:val="en-US"/>
        </w:rPr>
      </w:pPr>
      <w:r>
        <w:rPr>
          <w:rFonts w:cs="Arial"/>
          <w:lang w:val="en-US"/>
        </w:rPr>
        <w:t xml:space="preserve">Stratum Subdivision </w:t>
      </w:r>
    </w:p>
    <w:p w14:paraId="447670AC" w14:textId="77777777" w:rsidR="00FA3F0C" w:rsidRDefault="00FA3F0C" w:rsidP="00BB3A35">
      <w:pPr>
        <w:widowControl w:val="0"/>
        <w:autoSpaceDE w:val="0"/>
        <w:autoSpaceDN w:val="0"/>
        <w:adjustRightInd w:val="0"/>
        <w:ind w:left="567"/>
        <w:rPr>
          <w:rFonts w:cs="Arial"/>
          <w:lang w:val="en-US"/>
        </w:rPr>
      </w:pPr>
    </w:p>
    <w:p w14:paraId="2BFCEF7B" w14:textId="77777777" w:rsidR="003401F5" w:rsidRDefault="00FA3F0C" w:rsidP="00BB3A35">
      <w:pPr>
        <w:widowControl w:val="0"/>
        <w:autoSpaceDE w:val="0"/>
        <w:autoSpaceDN w:val="0"/>
        <w:adjustRightInd w:val="0"/>
        <w:ind w:left="567"/>
        <w:rPr>
          <w:rFonts w:cs="Arial"/>
          <w:lang w:val="en-US"/>
        </w:rPr>
      </w:pPr>
      <w:r>
        <w:rPr>
          <w:rFonts w:cs="Arial"/>
          <w:lang w:val="en-US"/>
        </w:rPr>
        <w:t xml:space="preserve">Works not approved are to be excluded from the </w:t>
      </w:r>
      <w:r w:rsidR="00955A0A">
        <w:rPr>
          <w:rFonts w:cs="Arial"/>
          <w:lang w:val="en-US"/>
        </w:rPr>
        <w:t>documentation submitted for a Construction Certificate application.</w:t>
      </w:r>
    </w:p>
    <w:p w14:paraId="65E4448C" w14:textId="77777777" w:rsidR="003401F5" w:rsidRDefault="003401F5" w:rsidP="003401F5">
      <w:pPr>
        <w:widowControl w:val="0"/>
        <w:autoSpaceDE w:val="0"/>
        <w:autoSpaceDN w:val="0"/>
        <w:adjustRightInd w:val="0"/>
        <w:rPr>
          <w:rFonts w:cs="Arial"/>
          <w:lang w:val="en-US"/>
        </w:rPr>
      </w:pPr>
    </w:p>
    <w:p w14:paraId="111E00E3" w14:textId="512A7C02" w:rsidR="00BB3A35" w:rsidRPr="003401F5" w:rsidRDefault="003401F5" w:rsidP="003401F5">
      <w:pPr>
        <w:widowControl w:val="0"/>
        <w:autoSpaceDE w:val="0"/>
        <w:autoSpaceDN w:val="0"/>
        <w:adjustRightInd w:val="0"/>
        <w:rPr>
          <w:rFonts w:cs="Arial"/>
          <w:i/>
          <w:iCs/>
          <w:lang w:val="en-US"/>
        </w:rPr>
      </w:pPr>
      <w:r w:rsidRPr="003401F5">
        <w:rPr>
          <w:rFonts w:cs="Arial"/>
          <w:i/>
          <w:iCs/>
          <w:lang w:val="en-US"/>
        </w:rPr>
        <w:t xml:space="preserve">Condition inserted 6/12/2022 </w:t>
      </w:r>
      <w:r w:rsidR="00955A0A" w:rsidRPr="003401F5">
        <w:rPr>
          <w:rFonts w:cs="Arial"/>
          <w:i/>
          <w:iCs/>
          <w:lang w:val="en-US"/>
        </w:rPr>
        <w:t xml:space="preserve"> </w:t>
      </w:r>
    </w:p>
    <w:p w14:paraId="6170605E" w14:textId="77777777" w:rsidR="0012651A" w:rsidRDefault="0012651A" w:rsidP="0012651A">
      <w:pPr>
        <w:widowControl w:val="0"/>
        <w:autoSpaceDE w:val="0"/>
        <w:autoSpaceDN w:val="0"/>
        <w:adjustRightInd w:val="0"/>
        <w:rPr>
          <w:rFonts w:cs="Arial"/>
          <w:lang w:val="en-US"/>
        </w:rPr>
      </w:pPr>
    </w:p>
    <w:p w14:paraId="2ABAE7F4" w14:textId="0406076D" w:rsidR="0012651A" w:rsidRPr="00803C81" w:rsidRDefault="00803C81" w:rsidP="00803C81">
      <w:pPr>
        <w:widowControl w:val="0"/>
        <w:autoSpaceDE w:val="0"/>
        <w:autoSpaceDN w:val="0"/>
        <w:adjustRightInd w:val="0"/>
        <w:rPr>
          <w:rFonts w:cs="Arial"/>
          <w:lang w:val="en-US"/>
        </w:rPr>
      </w:pPr>
      <w:r w:rsidRPr="00803C81">
        <w:rPr>
          <w:rFonts w:cs="Arial"/>
        </w:rPr>
        <w:t xml:space="preserve">ADMINSTRATIVE CONDITIONS </w:t>
      </w:r>
    </w:p>
    <w:p w14:paraId="7ED6ACE7" w14:textId="77777777" w:rsidR="001942ED" w:rsidRDefault="001942ED" w:rsidP="001942ED">
      <w:pPr>
        <w:pStyle w:val="NumberConditionsStyle"/>
        <w:numPr>
          <w:ilvl w:val="0"/>
          <w:numId w:val="0"/>
        </w:numPr>
        <w:ind w:left="567"/>
      </w:pPr>
    </w:p>
    <w:p w14:paraId="0CB4158E" w14:textId="77777777" w:rsidR="001942ED" w:rsidRDefault="001942ED" w:rsidP="001942ED">
      <w:pPr>
        <w:pStyle w:val="NumberConditionsStyle"/>
      </w:pPr>
      <w:r>
        <w:tab/>
        <w:t xml:space="preserve">The General Terms of Approval from state authorities must be complies with prior to, during, and at the completion of the development. The General Terms of Approval are: </w:t>
      </w:r>
    </w:p>
    <w:p w14:paraId="73AB90D2" w14:textId="77777777" w:rsidR="001942ED" w:rsidRDefault="001942ED" w:rsidP="001942ED">
      <w:pPr>
        <w:pStyle w:val="NumberConditionsStyle"/>
        <w:numPr>
          <w:ilvl w:val="0"/>
          <w:numId w:val="0"/>
        </w:numPr>
        <w:ind w:left="567"/>
      </w:pPr>
    </w:p>
    <w:p w14:paraId="17DFB6E3" w14:textId="16A607A5" w:rsidR="001942ED" w:rsidRDefault="001942ED" w:rsidP="001942ED">
      <w:pPr>
        <w:pStyle w:val="NumberConditionsStyle"/>
        <w:numPr>
          <w:ilvl w:val="0"/>
          <w:numId w:val="32"/>
        </w:numPr>
      </w:pPr>
      <w:r>
        <w:t>Subsidence Advisory NSW dated 2</w:t>
      </w:r>
      <w:r w:rsidR="005D1C21">
        <w:t>9 September</w:t>
      </w:r>
      <w:r>
        <w:t xml:space="preserve"> 202</w:t>
      </w:r>
      <w:r w:rsidR="005D1C21">
        <w:t>2</w:t>
      </w:r>
      <w:r>
        <w:t>.</w:t>
      </w:r>
    </w:p>
    <w:p w14:paraId="7C77D9D5" w14:textId="77777777" w:rsidR="001942ED" w:rsidRDefault="001942ED" w:rsidP="001942ED">
      <w:pPr>
        <w:pStyle w:val="NumberConditionsStyle"/>
        <w:numPr>
          <w:ilvl w:val="0"/>
          <w:numId w:val="0"/>
        </w:numPr>
        <w:ind w:left="567"/>
      </w:pPr>
    </w:p>
    <w:p w14:paraId="1CECC980" w14:textId="77777777" w:rsidR="001942ED" w:rsidRPr="00D67236" w:rsidRDefault="001942ED" w:rsidP="001942ED">
      <w:pPr>
        <w:pStyle w:val="NumberConditionsStyle"/>
        <w:numPr>
          <w:ilvl w:val="0"/>
          <w:numId w:val="0"/>
        </w:numPr>
        <w:ind w:left="567"/>
      </w:pPr>
      <w:r>
        <w:t xml:space="preserve">A copy of the General Terms of Approval is attached to this determination notice at Schedule 2.  </w:t>
      </w:r>
    </w:p>
    <w:p w14:paraId="42FAF669" w14:textId="77777777" w:rsidR="001942ED" w:rsidRDefault="001942ED" w:rsidP="001942ED">
      <w:pPr>
        <w:pStyle w:val="NumberConditionsStyle"/>
        <w:numPr>
          <w:ilvl w:val="0"/>
          <w:numId w:val="0"/>
        </w:numPr>
        <w:tabs>
          <w:tab w:val="clear" w:pos="510"/>
          <w:tab w:val="left" w:pos="567"/>
        </w:tabs>
      </w:pPr>
    </w:p>
    <w:p w14:paraId="30CBFBDA" w14:textId="27115C8D" w:rsidR="001942ED" w:rsidRPr="00FF3D1D" w:rsidRDefault="001942ED" w:rsidP="001942ED">
      <w:pPr>
        <w:pStyle w:val="NumberConditionsStyle"/>
      </w:pPr>
      <w:r>
        <w:t xml:space="preserve"> </w:t>
      </w:r>
      <w:r w:rsidRPr="00FF3D1D">
        <w:t xml:space="preserve">A total monetary </w:t>
      </w:r>
      <w:r w:rsidRPr="007D3E36">
        <w:t>contribution of $2,</w:t>
      </w:r>
      <w:r w:rsidR="002E4CEB" w:rsidRPr="007D3E36">
        <w:t>198</w:t>
      </w:r>
      <w:r w:rsidR="007D3E36">
        <w:t>,</w:t>
      </w:r>
      <w:r w:rsidR="007D3E36" w:rsidRPr="007D3E36">
        <w:t>656.73</w:t>
      </w:r>
      <w:r w:rsidRPr="00435151">
        <w:t xml:space="preserve"> </w:t>
      </w:r>
      <w:r w:rsidRPr="00FF3D1D">
        <w:t xml:space="preserve">is to be paid to the City of Newcastle (CN), pursuant to Section 7.12 of the Environmental Planning and Assessment Act 1979, such contribution to be payable prior to the issue of the first occupation certificate in respect of the proposed development. </w:t>
      </w:r>
    </w:p>
    <w:p w14:paraId="1C89AEA4" w14:textId="77777777" w:rsidR="001942ED" w:rsidRPr="00FF3D1D" w:rsidRDefault="001942ED" w:rsidP="001942ED">
      <w:pPr>
        <w:pStyle w:val="NumberConditionsStyle"/>
        <w:numPr>
          <w:ilvl w:val="0"/>
          <w:numId w:val="0"/>
        </w:numPr>
        <w:ind w:left="567"/>
      </w:pPr>
    </w:p>
    <w:p w14:paraId="68FD9840" w14:textId="77777777" w:rsidR="001942ED" w:rsidRPr="00FF3D1D" w:rsidRDefault="001942ED" w:rsidP="001942ED">
      <w:pPr>
        <w:pStyle w:val="NumberConditionsStyle"/>
        <w:numPr>
          <w:ilvl w:val="0"/>
          <w:numId w:val="0"/>
        </w:numPr>
        <w:ind w:left="567"/>
      </w:pPr>
      <w:r w:rsidRPr="00FF3D1D">
        <w:t xml:space="preserve">The payment deferral arrangements enabling payment prior to the issue of the first occupation certificate applies from the </w:t>
      </w:r>
      <w:proofErr w:type="gramStart"/>
      <w:r w:rsidRPr="00FF3D1D">
        <w:t>8th</w:t>
      </w:r>
      <w:proofErr w:type="gramEnd"/>
      <w:r w:rsidRPr="00FF3D1D">
        <w:t xml:space="preserve"> July 2020 to the 25 September 2020, when the COVID-19 prescribed period ends.  The payment deferral arrangements cease to apply if a construction certificate has not been issued for the development by 25 September 2022.</w:t>
      </w:r>
    </w:p>
    <w:p w14:paraId="63C6C4D0" w14:textId="77777777" w:rsidR="001942ED" w:rsidRPr="00FF3D1D" w:rsidRDefault="001942ED" w:rsidP="001942ED">
      <w:pPr>
        <w:pStyle w:val="NumberConditionsStyle"/>
        <w:numPr>
          <w:ilvl w:val="0"/>
          <w:numId w:val="0"/>
        </w:numPr>
        <w:ind w:left="567"/>
      </w:pPr>
    </w:p>
    <w:p w14:paraId="5B79392D" w14:textId="77777777" w:rsidR="001942ED" w:rsidRPr="00FF3D1D" w:rsidRDefault="001942ED" w:rsidP="001942ED">
      <w:pPr>
        <w:pStyle w:val="NumberConditionsStyle"/>
        <w:numPr>
          <w:ilvl w:val="0"/>
          <w:numId w:val="0"/>
        </w:numPr>
        <w:ind w:left="567"/>
      </w:pPr>
      <w:r w:rsidRPr="00FF3D1D">
        <w:t>Note:</w:t>
      </w:r>
    </w:p>
    <w:p w14:paraId="5493567A" w14:textId="77777777" w:rsidR="001942ED" w:rsidRPr="00FF3D1D" w:rsidRDefault="001942ED" w:rsidP="001942ED">
      <w:pPr>
        <w:pStyle w:val="NumberConditionsStyle"/>
        <w:numPr>
          <w:ilvl w:val="0"/>
          <w:numId w:val="36"/>
        </w:numPr>
      </w:pPr>
      <w:r w:rsidRPr="00FF3D1D">
        <w:t>This condition is imposed in accordance with the provisions of the City of Newcastle’s Section 7.12 Newcastle Local Infrastructure Contributions Plan 2019.</w:t>
      </w:r>
    </w:p>
    <w:p w14:paraId="33696C13" w14:textId="77777777" w:rsidR="001942ED" w:rsidRPr="00FF3D1D" w:rsidRDefault="001942ED" w:rsidP="001942ED">
      <w:pPr>
        <w:pStyle w:val="NumberConditionsStyle"/>
        <w:numPr>
          <w:ilvl w:val="0"/>
          <w:numId w:val="0"/>
        </w:numPr>
        <w:ind w:left="567" w:hanging="567"/>
      </w:pPr>
    </w:p>
    <w:p w14:paraId="6E63E200" w14:textId="77777777" w:rsidR="001942ED" w:rsidRPr="00FF3D1D" w:rsidRDefault="001942ED" w:rsidP="001942ED">
      <w:pPr>
        <w:pStyle w:val="NumberConditionsStyle"/>
        <w:numPr>
          <w:ilvl w:val="0"/>
          <w:numId w:val="36"/>
        </w:numPr>
      </w:pPr>
      <w:r w:rsidRPr="00FF3D1D">
        <w:t xml:space="preserve">The City of Newcastle’s Section 7.12 Newcastle Local Infrastructure Contributions Plan 2019 permits deferred or periodic payment of levies in certain circumstances.  A formal modification of this condition will be required to </w:t>
      </w:r>
      <w:proofErr w:type="gramStart"/>
      <w:r w:rsidRPr="00FF3D1D">
        <w:t>enter into</w:t>
      </w:r>
      <w:proofErr w:type="gramEnd"/>
      <w:r w:rsidRPr="00FF3D1D">
        <w:t xml:space="preserve"> a deferred or periodic payment arrangement.</w:t>
      </w:r>
    </w:p>
    <w:p w14:paraId="08E216AF" w14:textId="77777777" w:rsidR="001942ED" w:rsidRPr="00FF3D1D" w:rsidRDefault="001942ED" w:rsidP="001942ED">
      <w:pPr>
        <w:pStyle w:val="NumberConditionsStyle"/>
        <w:numPr>
          <w:ilvl w:val="0"/>
          <w:numId w:val="0"/>
        </w:numPr>
        <w:ind w:left="567"/>
      </w:pPr>
    </w:p>
    <w:p w14:paraId="648CF4A4" w14:textId="77777777" w:rsidR="001942ED" w:rsidRPr="00FF3D1D" w:rsidRDefault="001942ED" w:rsidP="001942ED">
      <w:pPr>
        <w:pStyle w:val="NumberConditionsStyle"/>
        <w:numPr>
          <w:ilvl w:val="0"/>
          <w:numId w:val="36"/>
        </w:numPr>
      </w:pPr>
      <w:r w:rsidRPr="00FF3D1D">
        <w:t>Certifiers are required to obtain documentation from City of Newcastle confirming the</w:t>
      </w:r>
      <w:r>
        <w:t xml:space="preserve"> </w:t>
      </w:r>
      <w:r w:rsidRPr="00FF3D1D">
        <w:t>payment of infrastructure contributions prior to the issuing of an occupation certificate.</w:t>
      </w:r>
    </w:p>
    <w:p w14:paraId="0E9212D8" w14:textId="77777777" w:rsidR="001942ED" w:rsidRPr="00FF3D1D" w:rsidRDefault="001942ED" w:rsidP="001942ED">
      <w:pPr>
        <w:pStyle w:val="NumberConditionsStyle"/>
        <w:numPr>
          <w:ilvl w:val="0"/>
          <w:numId w:val="0"/>
        </w:numPr>
        <w:ind w:left="567"/>
      </w:pPr>
    </w:p>
    <w:p w14:paraId="14E9A517" w14:textId="77777777" w:rsidR="001942ED" w:rsidRPr="00FF3D1D" w:rsidRDefault="001942ED" w:rsidP="001942ED">
      <w:pPr>
        <w:pStyle w:val="NumberConditionsStyle"/>
        <w:numPr>
          <w:ilvl w:val="0"/>
          <w:numId w:val="36"/>
        </w:numPr>
      </w:pPr>
      <w:r w:rsidRPr="00FF3D1D">
        <w:t xml:space="preserve">The amount of contribution payable under this condition has been calculated </w:t>
      </w:r>
      <w:proofErr w:type="gramStart"/>
      <w:r w:rsidRPr="00FF3D1D">
        <w:t>on the basis of</w:t>
      </w:r>
      <w:proofErr w:type="gramEnd"/>
      <w:r w:rsidRPr="00FF3D1D">
        <w:t xml:space="preserve"> the current rate as at the date of consent and is based on the most recent quarterly Consumer Price Index (CPI) release made available by the Australian Bureau of Statistics (ABS).  The CPI index rate is expected to rise at regular intervals and therefore the actual contribution payable is indexed and recalculated at the CPI rate applicable on the day of payment. </w:t>
      </w:r>
    </w:p>
    <w:p w14:paraId="626F14CE" w14:textId="77777777" w:rsidR="001942ED" w:rsidRPr="00FF3D1D" w:rsidRDefault="001942ED" w:rsidP="001942ED">
      <w:pPr>
        <w:pStyle w:val="NumberConditionsStyle"/>
        <w:numPr>
          <w:ilvl w:val="0"/>
          <w:numId w:val="0"/>
        </w:numPr>
        <w:ind w:left="567"/>
      </w:pPr>
    </w:p>
    <w:p w14:paraId="5A7E1E8B" w14:textId="77777777" w:rsidR="001942ED" w:rsidRPr="00FF3D1D" w:rsidRDefault="001942ED" w:rsidP="001942ED">
      <w:pPr>
        <w:pStyle w:val="NumberConditionsStyle"/>
        <w:numPr>
          <w:ilvl w:val="0"/>
          <w:numId w:val="0"/>
        </w:numPr>
        <w:ind w:left="1287"/>
      </w:pPr>
      <w:r w:rsidRPr="00FF3D1D">
        <w:t>CPI quarterly figures are released by the ABS on a date after the indexation quarter and</w:t>
      </w:r>
      <w:proofErr w:type="gramStart"/>
      <w:r w:rsidRPr="00FF3D1D">
        <w:t>, as a guide, these approximate dates</w:t>
      </w:r>
      <w:proofErr w:type="gramEnd"/>
      <w:r w:rsidRPr="00FF3D1D">
        <w:t xml:space="preserve"> are as follows:</w:t>
      </w:r>
    </w:p>
    <w:p w14:paraId="33669011" w14:textId="77777777" w:rsidR="001942ED" w:rsidRPr="00FF3D1D" w:rsidRDefault="001942ED" w:rsidP="001942ED">
      <w:pPr>
        <w:pStyle w:val="NumberConditionsStyle"/>
        <w:numPr>
          <w:ilvl w:val="0"/>
          <w:numId w:val="0"/>
        </w:numPr>
        <w:ind w:left="1287"/>
      </w:pPr>
    </w:p>
    <w:p w14:paraId="00B1A04A" w14:textId="77777777" w:rsidR="001942ED" w:rsidRPr="00FF3D1D" w:rsidRDefault="001942ED" w:rsidP="001942ED">
      <w:pPr>
        <w:pStyle w:val="NumberConditionsStyle"/>
        <w:numPr>
          <w:ilvl w:val="0"/>
          <w:numId w:val="0"/>
        </w:numPr>
        <w:ind w:left="1287"/>
      </w:pPr>
      <w:r w:rsidRPr="00FF3D1D">
        <w:t xml:space="preserve">Indexation quarters      </w:t>
      </w:r>
      <w:r>
        <w:tab/>
      </w:r>
      <w:r w:rsidRPr="00FF3D1D">
        <w:t xml:space="preserve"> Approximate release date</w:t>
      </w:r>
    </w:p>
    <w:p w14:paraId="395EEEA1" w14:textId="77777777" w:rsidR="001942ED" w:rsidRPr="00FF3D1D" w:rsidRDefault="001942ED" w:rsidP="001942ED">
      <w:pPr>
        <w:pStyle w:val="NumberConditionsStyle"/>
        <w:numPr>
          <w:ilvl w:val="0"/>
          <w:numId w:val="0"/>
        </w:numPr>
        <w:ind w:left="1287"/>
      </w:pPr>
      <w:r w:rsidRPr="00FF3D1D">
        <w:t xml:space="preserve">September         </w:t>
      </w:r>
      <w:r w:rsidRPr="00FF3D1D">
        <w:tab/>
      </w:r>
      <w:r>
        <w:tab/>
      </w:r>
      <w:r w:rsidRPr="00FF3D1D">
        <w:t>Late October</w:t>
      </w:r>
    </w:p>
    <w:p w14:paraId="09F575BA" w14:textId="77777777" w:rsidR="001942ED" w:rsidRPr="00FF3D1D" w:rsidRDefault="001942ED" w:rsidP="001942ED">
      <w:pPr>
        <w:pStyle w:val="NumberConditionsStyle"/>
        <w:numPr>
          <w:ilvl w:val="0"/>
          <w:numId w:val="0"/>
        </w:numPr>
        <w:ind w:left="1080"/>
      </w:pPr>
      <w:r>
        <w:tab/>
        <w:t xml:space="preserve">   </w:t>
      </w:r>
      <w:r w:rsidRPr="00FF3D1D">
        <w:t xml:space="preserve">December         </w:t>
      </w:r>
      <w:r w:rsidRPr="00FF3D1D">
        <w:tab/>
      </w:r>
      <w:r>
        <w:tab/>
      </w:r>
      <w:r w:rsidRPr="00FF3D1D">
        <w:t>Late January</w:t>
      </w:r>
    </w:p>
    <w:p w14:paraId="28B21A57" w14:textId="77777777" w:rsidR="001942ED" w:rsidRPr="00FF3D1D" w:rsidRDefault="001942ED" w:rsidP="001942ED">
      <w:pPr>
        <w:pStyle w:val="NumberConditionsStyle"/>
        <w:numPr>
          <w:ilvl w:val="0"/>
          <w:numId w:val="0"/>
        </w:numPr>
        <w:ind w:left="1287"/>
      </w:pPr>
      <w:r w:rsidRPr="00FF3D1D">
        <w:t xml:space="preserve">March   </w:t>
      </w:r>
      <w:r w:rsidRPr="00FF3D1D">
        <w:tab/>
      </w:r>
      <w:r w:rsidRPr="00FF3D1D">
        <w:tab/>
      </w:r>
      <w:r>
        <w:tab/>
      </w:r>
      <w:r>
        <w:tab/>
      </w:r>
      <w:r w:rsidRPr="00FF3D1D">
        <w:t>Late April</w:t>
      </w:r>
    </w:p>
    <w:p w14:paraId="53A9572B" w14:textId="77777777" w:rsidR="001942ED" w:rsidRPr="00FF3D1D" w:rsidRDefault="001942ED" w:rsidP="001942ED">
      <w:pPr>
        <w:pStyle w:val="NumberConditionsStyle"/>
        <w:numPr>
          <w:ilvl w:val="0"/>
          <w:numId w:val="0"/>
        </w:numPr>
        <w:ind w:left="1287"/>
      </w:pPr>
      <w:r w:rsidRPr="00FF3D1D">
        <w:t xml:space="preserve">June      </w:t>
      </w:r>
      <w:r w:rsidRPr="00FF3D1D">
        <w:tab/>
      </w:r>
      <w:r w:rsidRPr="00FF3D1D">
        <w:tab/>
      </w:r>
      <w:r>
        <w:tab/>
      </w:r>
      <w:r>
        <w:tab/>
      </w:r>
      <w:r w:rsidRPr="00FF3D1D">
        <w:t>Late July</w:t>
      </w:r>
    </w:p>
    <w:p w14:paraId="2281E51D" w14:textId="77777777" w:rsidR="001942ED" w:rsidRPr="00FF3D1D" w:rsidRDefault="001942ED" w:rsidP="001942ED">
      <w:pPr>
        <w:pStyle w:val="NumberConditionsStyle"/>
        <w:numPr>
          <w:ilvl w:val="0"/>
          <w:numId w:val="0"/>
        </w:numPr>
        <w:ind w:left="1287"/>
      </w:pPr>
    </w:p>
    <w:p w14:paraId="6C3F50DD" w14:textId="77777777" w:rsidR="001942ED" w:rsidRPr="00DC5132" w:rsidRDefault="001942ED" w:rsidP="001942ED">
      <w:pPr>
        <w:pStyle w:val="NumberConditionsStyle"/>
        <w:numPr>
          <w:ilvl w:val="0"/>
          <w:numId w:val="0"/>
        </w:numPr>
        <w:ind w:left="1287"/>
        <w:rPr>
          <w:b/>
          <w:bCs/>
          <w:color w:val="7030A0"/>
        </w:rPr>
      </w:pPr>
      <w:r w:rsidRPr="00FF3D1D">
        <w:t>Any party intending to act on this consent should contact City of Newcastle’s Customer Enquiry Centre for determination of the indexed amount of contribution on the date of payment.</w:t>
      </w:r>
      <w:r>
        <w:rPr>
          <w:color w:val="7030A0"/>
        </w:rPr>
        <w:t xml:space="preserve"> </w:t>
      </w:r>
    </w:p>
    <w:p w14:paraId="7BFED31C" w14:textId="77777777" w:rsidR="00F94257" w:rsidRPr="0094653B" w:rsidRDefault="00F94257" w:rsidP="001942ED">
      <w:pPr>
        <w:pStyle w:val="NumberConditionsStyle"/>
        <w:numPr>
          <w:ilvl w:val="0"/>
          <w:numId w:val="0"/>
        </w:numPr>
        <w:rPr>
          <w:i/>
          <w:iCs/>
        </w:rPr>
      </w:pPr>
    </w:p>
    <w:p w14:paraId="540E2B7D" w14:textId="7730EECB" w:rsidR="001942ED" w:rsidRPr="0094653B" w:rsidRDefault="00F94257" w:rsidP="001942ED">
      <w:pPr>
        <w:pStyle w:val="NumberConditionsStyle"/>
        <w:numPr>
          <w:ilvl w:val="0"/>
          <w:numId w:val="0"/>
        </w:numPr>
        <w:rPr>
          <w:i/>
        </w:rPr>
      </w:pPr>
      <w:r w:rsidRPr="0094653B">
        <w:rPr>
          <w:i/>
          <w:iCs/>
        </w:rPr>
        <w:t xml:space="preserve">Condition Amended </w:t>
      </w:r>
      <w:r w:rsidR="0094653B" w:rsidRPr="0094653B">
        <w:rPr>
          <w:i/>
          <w:iCs/>
        </w:rPr>
        <w:t xml:space="preserve">6/12/2022 </w:t>
      </w:r>
    </w:p>
    <w:p w14:paraId="3EA74855" w14:textId="77777777" w:rsidR="001942ED" w:rsidRDefault="001942ED" w:rsidP="001942ED">
      <w:pPr>
        <w:pStyle w:val="NumberConditionsStyle"/>
        <w:numPr>
          <w:ilvl w:val="0"/>
          <w:numId w:val="0"/>
        </w:numPr>
      </w:pPr>
    </w:p>
    <w:p w14:paraId="328EAA43" w14:textId="77777777" w:rsidR="001942ED" w:rsidRPr="00E84C2A" w:rsidRDefault="001942ED" w:rsidP="001942ED">
      <w:pPr>
        <w:pStyle w:val="NumberConditionsStyle"/>
        <w:numPr>
          <w:ilvl w:val="0"/>
          <w:numId w:val="0"/>
        </w:numPr>
        <w:rPr>
          <w:b/>
          <w:bCs/>
        </w:rPr>
      </w:pPr>
      <w:r w:rsidRPr="003F2283">
        <w:rPr>
          <w:b/>
          <w:bCs/>
        </w:rPr>
        <w:t>CONDITIONS TO BE SATISFIED PRIOR TO THE ISSUE OF A CONSTRUCTION CERTIFICATE</w:t>
      </w:r>
    </w:p>
    <w:p w14:paraId="2626ADD3" w14:textId="77777777" w:rsidR="001942ED" w:rsidRDefault="001942ED" w:rsidP="001942ED">
      <w:pPr>
        <w:pStyle w:val="NumberConditionsStyle"/>
        <w:numPr>
          <w:ilvl w:val="0"/>
          <w:numId w:val="0"/>
        </w:numPr>
        <w:tabs>
          <w:tab w:val="clear" w:pos="510"/>
          <w:tab w:val="left" w:pos="567"/>
        </w:tabs>
        <w:ind w:left="567" w:hanging="567"/>
      </w:pPr>
    </w:p>
    <w:p w14:paraId="34E73731" w14:textId="77777777" w:rsidR="001942ED" w:rsidRDefault="001942ED" w:rsidP="001942ED">
      <w:pPr>
        <w:pStyle w:val="NumberConditionsStyle"/>
        <w:numPr>
          <w:ilvl w:val="0"/>
          <w:numId w:val="0"/>
        </w:numPr>
        <w:tabs>
          <w:tab w:val="clear" w:pos="510"/>
          <w:tab w:val="left" w:pos="567"/>
        </w:tabs>
        <w:ind w:left="567" w:hanging="567"/>
      </w:pPr>
      <w:r>
        <w:t>ENGINEERING</w:t>
      </w:r>
    </w:p>
    <w:p w14:paraId="253D2DD7" w14:textId="77777777" w:rsidR="001942ED" w:rsidRDefault="001942ED" w:rsidP="001942ED">
      <w:pPr>
        <w:pStyle w:val="NumberConditionsStyle"/>
        <w:numPr>
          <w:ilvl w:val="0"/>
          <w:numId w:val="0"/>
        </w:numPr>
        <w:tabs>
          <w:tab w:val="clear" w:pos="510"/>
          <w:tab w:val="left" w:pos="567"/>
        </w:tabs>
        <w:ind w:left="567"/>
      </w:pPr>
    </w:p>
    <w:p w14:paraId="179D11E4" w14:textId="6C9E1F50" w:rsidR="00353B3E" w:rsidRPr="00D93167" w:rsidRDefault="00353B3E" w:rsidP="00353B3E">
      <w:pPr>
        <w:pStyle w:val="NumberConditionsStyle"/>
        <w:tabs>
          <w:tab w:val="clear" w:pos="510"/>
          <w:tab w:val="left" w:pos="567"/>
        </w:tabs>
        <w:rPr>
          <w:rStyle w:val="normaltextrun"/>
        </w:rPr>
      </w:pPr>
      <w:r w:rsidRPr="00D93167">
        <w:rPr>
          <w:rStyle w:val="normaltextrun"/>
          <w:color w:val="000000"/>
        </w:rPr>
        <w:t>Prior to the issue of any construction certificate</w:t>
      </w:r>
      <w:r w:rsidR="00153875" w:rsidRPr="00D93167">
        <w:rPr>
          <w:rStyle w:val="normaltextrun"/>
          <w:color w:val="000000"/>
        </w:rPr>
        <w:t xml:space="preserve"> t</w:t>
      </w:r>
      <w:r w:rsidRPr="00D93167">
        <w:rPr>
          <w:rStyle w:val="normaltextrun"/>
          <w:color w:val="000000"/>
        </w:rPr>
        <w:t xml:space="preserve">he following parking provisions must be accommodated on-site: </w:t>
      </w:r>
    </w:p>
    <w:p w14:paraId="7FC40F1F" w14:textId="77777777" w:rsidR="00353B3E" w:rsidRPr="00D93167" w:rsidRDefault="00353B3E" w:rsidP="00353B3E">
      <w:pPr>
        <w:rPr>
          <w:rStyle w:val="normaltextrun"/>
          <w:rFonts w:cs="Arial"/>
          <w:color w:val="000000"/>
        </w:rPr>
      </w:pPr>
    </w:p>
    <w:p w14:paraId="1F851A6A" w14:textId="7EE47675" w:rsidR="00353B3E" w:rsidRPr="00D93167" w:rsidRDefault="00353B3E" w:rsidP="00353B3E">
      <w:pPr>
        <w:pStyle w:val="ListParagraph"/>
        <w:numPr>
          <w:ilvl w:val="0"/>
          <w:numId w:val="49"/>
        </w:numPr>
        <w:ind w:left="851" w:hanging="284"/>
        <w:contextualSpacing w:val="0"/>
        <w:rPr>
          <w:rStyle w:val="normaltextrun"/>
          <w:rFonts w:cs="Arial"/>
          <w:color w:val="000000"/>
        </w:rPr>
      </w:pPr>
      <w:r w:rsidRPr="00D93167">
        <w:rPr>
          <w:rStyle w:val="normaltextrun"/>
          <w:rFonts w:cs="Arial"/>
          <w:color w:val="000000"/>
        </w:rPr>
        <w:t xml:space="preserve">A maximum of 275 on-site car parking spaces must be provided and allocated as follows: </w:t>
      </w:r>
    </w:p>
    <w:p w14:paraId="50531B9D" w14:textId="1DA1758B" w:rsidR="00353B3E" w:rsidRPr="00D93167" w:rsidRDefault="00353B3E" w:rsidP="00353B3E">
      <w:pPr>
        <w:pStyle w:val="ListParagraph"/>
        <w:numPr>
          <w:ilvl w:val="0"/>
          <w:numId w:val="50"/>
        </w:numPr>
        <w:contextualSpacing w:val="0"/>
        <w:rPr>
          <w:rStyle w:val="normaltextrun"/>
          <w:rFonts w:cs="Arial"/>
          <w:color w:val="000000"/>
        </w:rPr>
      </w:pPr>
      <w:r w:rsidRPr="00D93167">
        <w:rPr>
          <w:rStyle w:val="normaltextrun"/>
          <w:rFonts w:cs="Arial"/>
          <w:color w:val="000000"/>
        </w:rPr>
        <w:t xml:space="preserve">maximum of 137 resident car parking spaces must be allocated to Southern Tower Residential Units </w:t>
      </w:r>
    </w:p>
    <w:p w14:paraId="1F573E56" w14:textId="562725E5" w:rsidR="00353B3E" w:rsidRPr="00D93167" w:rsidRDefault="00353B3E" w:rsidP="00353B3E">
      <w:pPr>
        <w:pStyle w:val="ListParagraph"/>
        <w:numPr>
          <w:ilvl w:val="0"/>
          <w:numId w:val="50"/>
        </w:numPr>
        <w:contextualSpacing w:val="0"/>
        <w:rPr>
          <w:rStyle w:val="normaltextrun"/>
          <w:rFonts w:cs="Arial"/>
          <w:color w:val="000000"/>
        </w:rPr>
      </w:pPr>
      <w:r w:rsidRPr="00D93167">
        <w:rPr>
          <w:rStyle w:val="normaltextrun"/>
          <w:rFonts w:cs="Arial"/>
          <w:color w:val="000000"/>
        </w:rPr>
        <w:t xml:space="preserve">maximum of 92 resident car parking spaces must be allocated to Northern Tower Residential Units </w:t>
      </w:r>
    </w:p>
    <w:p w14:paraId="70FF3D16" w14:textId="77777777" w:rsidR="00353B3E" w:rsidRPr="00D93167" w:rsidRDefault="00353B3E" w:rsidP="00353B3E">
      <w:pPr>
        <w:pStyle w:val="ListParagraph"/>
        <w:numPr>
          <w:ilvl w:val="0"/>
          <w:numId w:val="50"/>
        </w:numPr>
        <w:contextualSpacing w:val="0"/>
        <w:rPr>
          <w:rStyle w:val="normaltextrun"/>
          <w:rFonts w:cs="Arial"/>
          <w:color w:val="000000"/>
        </w:rPr>
      </w:pPr>
      <w:r w:rsidRPr="00D93167">
        <w:rPr>
          <w:rStyle w:val="normaltextrun"/>
          <w:rFonts w:cs="Arial"/>
          <w:color w:val="000000"/>
        </w:rPr>
        <w:t>26 commercial car parking spaces</w:t>
      </w:r>
    </w:p>
    <w:p w14:paraId="0AD758A7" w14:textId="77777777" w:rsidR="00353B3E" w:rsidRPr="00D93167" w:rsidRDefault="00353B3E" w:rsidP="00353B3E">
      <w:pPr>
        <w:pStyle w:val="ListParagraph"/>
        <w:numPr>
          <w:ilvl w:val="0"/>
          <w:numId w:val="50"/>
        </w:numPr>
        <w:contextualSpacing w:val="0"/>
        <w:rPr>
          <w:rStyle w:val="normaltextrun"/>
          <w:rFonts w:cs="Arial"/>
          <w:color w:val="000000"/>
        </w:rPr>
      </w:pPr>
      <w:r w:rsidRPr="00D93167">
        <w:rPr>
          <w:rStyle w:val="normaltextrun"/>
          <w:rFonts w:cs="Arial"/>
          <w:color w:val="000000"/>
        </w:rPr>
        <w:t>20 residential visitor car parking spaces</w:t>
      </w:r>
    </w:p>
    <w:p w14:paraId="0270A243" w14:textId="77777777" w:rsidR="00353B3E" w:rsidRPr="00D93167" w:rsidRDefault="00353B3E" w:rsidP="00353B3E">
      <w:pPr>
        <w:pStyle w:val="ListParagraph"/>
        <w:numPr>
          <w:ilvl w:val="0"/>
          <w:numId w:val="50"/>
        </w:numPr>
        <w:contextualSpacing w:val="0"/>
        <w:rPr>
          <w:rStyle w:val="normaltextrun"/>
          <w:rFonts w:cs="Arial"/>
        </w:rPr>
      </w:pPr>
      <w:r w:rsidRPr="00D93167">
        <w:rPr>
          <w:rStyle w:val="normaltextrun"/>
          <w:rFonts w:cs="Arial"/>
        </w:rPr>
        <w:t>A minimum of 15 commercial car parking spaces must be shared as residential visitor parking during off-peak retail/commercial business hours.</w:t>
      </w:r>
    </w:p>
    <w:p w14:paraId="360DA288" w14:textId="77777777" w:rsidR="00353B3E" w:rsidRPr="00D93167" w:rsidRDefault="00353B3E" w:rsidP="00353B3E">
      <w:pPr>
        <w:pStyle w:val="ListParagraph"/>
        <w:numPr>
          <w:ilvl w:val="0"/>
          <w:numId w:val="50"/>
        </w:numPr>
        <w:contextualSpacing w:val="0"/>
        <w:rPr>
          <w:rStyle w:val="normaltextrun"/>
          <w:rFonts w:cs="Arial"/>
        </w:rPr>
      </w:pPr>
      <w:r w:rsidRPr="00D93167">
        <w:rPr>
          <w:rStyle w:val="normaltextrun"/>
          <w:rFonts w:cs="Arial"/>
        </w:rPr>
        <w:t xml:space="preserve">At least 3 car parking spaces shall be designed as disabled parking and could be distributed between residential, visitor and commercial use. </w:t>
      </w:r>
    </w:p>
    <w:p w14:paraId="44210C1B" w14:textId="77777777" w:rsidR="00353B3E" w:rsidRPr="00D93167" w:rsidRDefault="00353B3E" w:rsidP="00353B3E">
      <w:pPr>
        <w:pStyle w:val="ListParagraph"/>
        <w:numPr>
          <w:ilvl w:val="0"/>
          <w:numId w:val="50"/>
        </w:numPr>
        <w:contextualSpacing w:val="0"/>
        <w:rPr>
          <w:rStyle w:val="normaltextrun"/>
          <w:rFonts w:cs="Arial"/>
        </w:rPr>
      </w:pPr>
      <w:r w:rsidRPr="00D93167">
        <w:rPr>
          <w:rStyle w:val="normaltextrun"/>
          <w:rFonts w:cs="Arial"/>
        </w:rPr>
        <w:t>At least 1 visitor parking space must be designed as a carwash bay.</w:t>
      </w:r>
    </w:p>
    <w:p w14:paraId="42DA4A57" w14:textId="77777777" w:rsidR="00353B3E" w:rsidRPr="00D93167" w:rsidRDefault="00353B3E" w:rsidP="00353B3E">
      <w:pPr>
        <w:rPr>
          <w:rStyle w:val="normaltextrun"/>
          <w:rFonts w:cs="Arial"/>
          <w:color w:val="000000"/>
        </w:rPr>
      </w:pPr>
    </w:p>
    <w:p w14:paraId="4B62BFF9" w14:textId="36E59836" w:rsidR="00353B3E" w:rsidRPr="00D93167" w:rsidRDefault="00353B3E" w:rsidP="00353B3E">
      <w:pPr>
        <w:pStyle w:val="ListParagraph"/>
        <w:numPr>
          <w:ilvl w:val="0"/>
          <w:numId w:val="49"/>
        </w:numPr>
        <w:contextualSpacing w:val="0"/>
        <w:rPr>
          <w:rStyle w:val="normaltextrun"/>
          <w:rFonts w:cs="Arial"/>
          <w:color w:val="000000"/>
        </w:rPr>
      </w:pPr>
      <w:r w:rsidRPr="00D93167">
        <w:rPr>
          <w:rStyle w:val="normaltextrun"/>
          <w:rFonts w:cs="Arial"/>
          <w:color w:val="000000"/>
        </w:rPr>
        <w:t xml:space="preserve">A minimum of 226 secured bicycle parking must be provided and allocated as follows: </w:t>
      </w:r>
    </w:p>
    <w:p w14:paraId="266BA187" w14:textId="210D172D" w:rsidR="00353B3E" w:rsidRPr="00D93167" w:rsidRDefault="00353B3E" w:rsidP="00353B3E">
      <w:pPr>
        <w:pStyle w:val="ListParagraph"/>
        <w:numPr>
          <w:ilvl w:val="0"/>
          <w:numId w:val="51"/>
        </w:numPr>
        <w:contextualSpacing w:val="0"/>
        <w:rPr>
          <w:rStyle w:val="normaltextrun"/>
          <w:rFonts w:cs="Arial"/>
          <w:color w:val="000000"/>
        </w:rPr>
      </w:pPr>
      <w:r w:rsidRPr="00D93167">
        <w:rPr>
          <w:rStyle w:val="normaltextrun"/>
          <w:rFonts w:cs="Arial"/>
          <w:color w:val="000000"/>
        </w:rPr>
        <w:t xml:space="preserve">117 bicycle parking spaces must be allocated to Southern Tower Residential Units </w:t>
      </w:r>
    </w:p>
    <w:p w14:paraId="0A208B5E" w14:textId="0E3EDEBC" w:rsidR="00353B3E" w:rsidRPr="00D93167" w:rsidRDefault="00353B3E" w:rsidP="00353B3E">
      <w:pPr>
        <w:pStyle w:val="ListParagraph"/>
        <w:numPr>
          <w:ilvl w:val="0"/>
          <w:numId w:val="51"/>
        </w:numPr>
        <w:contextualSpacing w:val="0"/>
        <w:rPr>
          <w:rStyle w:val="normaltextrun"/>
          <w:rFonts w:cs="Arial"/>
          <w:color w:val="000000"/>
        </w:rPr>
      </w:pPr>
      <w:r w:rsidRPr="00D93167">
        <w:rPr>
          <w:rStyle w:val="normaltextrun"/>
          <w:rFonts w:cs="Arial"/>
          <w:color w:val="000000"/>
        </w:rPr>
        <w:t xml:space="preserve">82 bicycle parking spaces must be allocated to Northern Tower Residential Units </w:t>
      </w:r>
    </w:p>
    <w:p w14:paraId="1D8F4807" w14:textId="77777777" w:rsidR="00353B3E" w:rsidRPr="00D93167" w:rsidRDefault="00353B3E" w:rsidP="00353B3E">
      <w:pPr>
        <w:pStyle w:val="ListParagraph"/>
        <w:numPr>
          <w:ilvl w:val="0"/>
          <w:numId w:val="51"/>
        </w:numPr>
        <w:contextualSpacing w:val="0"/>
        <w:rPr>
          <w:rStyle w:val="normaltextrun"/>
          <w:rFonts w:cs="Arial"/>
          <w:color w:val="000000"/>
        </w:rPr>
      </w:pPr>
      <w:r w:rsidRPr="00D93167">
        <w:rPr>
          <w:rStyle w:val="normaltextrun"/>
          <w:rFonts w:cs="Arial"/>
          <w:color w:val="000000" w:themeColor="text1"/>
        </w:rPr>
        <w:t>minimum 27 bicycle parking spaces must be allocated for residential visitors and Commercial Units</w:t>
      </w:r>
    </w:p>
    <w:p w14:paraId="1CCAF4D5" w14:textId="77777777" w:rsidR="00353B3E" w:rsidRPr="00D93167" w:rsidRDefault="00353B3E" w:rsidP="00353B3E">
      <w:pPr>
        <w:pStyle w:val="ListParagraph"/>
        <w:ind w:left="1440"/>
        <w:rPr>
          <w:rStyle w:val="normaltextrun"/>
          <w:rFonts w:cs="Arial"/>
          <w:color w:val="000000"/>
        </w:rPr>
      </w:pPr>
    </w:p>
    <w:p w14:paraId="311F6360" w14:textId="1CF38D6B" w:rsidR="00353B3E" w:rsidRPr="00D93167" w:rsidRDefault="00353B3E" w:rsidP="00353B3E">
      <w:pPr>
        <w:pStyle w:val="ListParagraph"/>
        <w:numPr>
          <w:ilvl w:val="0"/>
          <w:numId w:val="49"/>
        </w:numPr>
        <w:contextualSpacing w:val="0"/>
        <w:rPr>
          <w:rStyle w:val="normaltextrun"/>
          <w:rFonts w:cs="Arial"/>
          <w:color w:val="000000"/>
        </w:rPr>
      </w:pPr>
      <w:r w:rsidRPr="00D93167">
        <w:rPr>
          <w:rStyle w:val="normaltextrun"/>
          <w:rFonts w:cs="Arial"/>
          <w:color w:val="000000"/>
        </w:rPr>
        <w:t xml:space="preserve">A minimum of 12 motorbike parking spaces must be provided </w:t>
      </w:r>
    </w:p>
    <w:p w14:paraId="1C34251B" w14:textId="77777777" w:rsidR="00353B3E" w:rsidRPr="00D93167" w:rsidRDefault="00353B3E" w:rsidP="00353B3E">
      <w:pPr>
        <w:pStyle w:val="ListParagraph"/>
        <w:numPr>
          <w:ilvl w:val="0"/>
          <w:numId w:val="49"/>
        </w:numPr>
        <w:contextualSpacing w:val="0"/>
        <w:rPr>
          <w:rStyle w:val="normaltextrun"/>
          <w:rFonts w:cs="Arial"/>
          <w:color w:val="000000"/>
        </w:rPr>
      </w:pPr>
      <w:r w:rsidRPr="00D93167">
        <w:rPr>
          <w:rStyle w:val="normaltextrun"/>
          <w:rFonts w:cs="Arial"/>
          <w:color w:val="000000"/>
        </w:rPr>
        <w:t xml:space="preserve">A loading zone area that can accommodate at minimum a medium rigid vehicle (MRV). </w:t>
      </w:r>
    </w:p>
    <w:p w14:paraId="17803E60" w14:textId="77777777" w:rsidR="00353B3E" w:rsidRPr="00D93167" w:rsidRDefault="00353B3E" w:rsidP="00353B3E">
      <w:pPr>
        <w:rPr>
          <w:rStyle w:val="normaltextrun"/>
          <w:rFonts w:cs="Arial"/>
          <w:color w:val="000000"/>
        </w:rPr>
      </w:pPr>
    </w:p>
    <w:p w14:paraId="2DE599E1" w14:textId="01338A5D" w:rsidR="00353B3E" w:rsidRPr="00D93167" w:rsidRDefault="00353B3E" w:rsidP="00353B3E">
      <w:pPr>
        <w:ind w:left="284"/>
        <w:jc w:val="both"/>
        <w:rPr>
          <w:rStyle w:val="normaltextrun"/>
          <w:rFonts w:cs="Arial"/>
          <w:color w:val="000000" w:themeColor="text1"/>
        </w:rPr>
      </w:pPr>
      <w:r w:rsidRPr="00D93167">
        <w:rPr>
          <w:rStyle w:val="normaltextrun"/>
          <w:rFonts w:cs="Arial"/>
          <w:color w:val="000000" w:themeColor="text1"/>
        </w:rPr>
        <w:t xml:space="preserve">All parking spaces are to be set out generally in accordance with the minimum parking layout standards indicated in Element 7.03 ‘Traffic, Parking and Access’ of Council’s adopted Newcastle DCP 2012 and Australian Standards AS2890 series.  </w:t>
      </w:r>
    </w:p>
    <w:p w14:paraId="314FC8B5" w14:textId="77777777" w:rsidR="00353B3E" w:rsidRPr="00D93167" w:rsidRDefault="00353B3E" w:rsidP="00353B3E">
      <w:pPr>
        <w:ind w:left="284"/>
        <w:jc w:val="both"/>
        <w:rPr>
          <w:rStyle w:val="normaltextrun"/>
          <w:rFonts w:cs="Arial"/>
          <w:color w:val="000000" w:themeColor="text1"/>
        </w:rPr>
      </w:pPr>
    </w:p>
    <w:p w14:paraId="5C4D1EA2" w14:textId="5CD3A710" w:rsidR="00353B3E" w:rsidRDefault="00353B3E" w:rsidP="00353B3E">
      <w:pPr>
        <w:ind w:left="284"/>
        <w:jc w:val="both"/>
        <w:rPr>
          <w:rStyle w:val="normaltextrun"/>
          <w:rFonts w:cs="Arial"/>
          <w:color w:val="000000"/>
        </w:rPr>
      </w:pPr>
      <w:r w:rsidRPr="00D93167">
        <w:rPr>
          <w:rStyle w:val="normaltextrun"/>
          <w:rFonts w:cs="Arial"/>
          <w:color w:val="000000" w:themeColor="text1"/>
        </w:rPr>
        <w:t xml:space="preserve">Note: </w:t>
      </w:r>
      <w:r w:rsidRPr="00D93167">
        <w:rPr>
          <w:rStyle w:val="normaltextrun"/>
          <w:rFonts w:cs="Arial"/>
          <w:color w:val="000000"/>
        </w:rPr>
        <w:t>The parking layout shall be generally as indicated in the approved architectural plans.</w:t>
      </w:r>
      <w:r w:rsidRPr="00F97032">
        <w:rPr>
          <w:rStyle w:val="normaltextrun"/>
          <w:rFonts w:cs="Arial"/>
          <w:color w:val="000000"/>
        </w:rPr>
        <w:t xml:space="preserve"> </w:t>
      </w:r>
    </w:p>
    <w:p w14:paraId="3EBCF7F4" w14:textId="7281136B" w:rsidR="00353B3E" w:rsidRDefault="00353B3E" w:rsidP="00353B3E">
      <w:pPr>
        <w:ind w:left="284"/>
        <w:jc w:val="both"/>
        <w:rPr>
          <w:rStyle w:val="normaltextrun"/>
          <w:rFonts w:cs="Arial"/>
          <w:color w:val="000000"/>
        </w:rPr>
      </w:pPr>
    </w:p>
    <w:p w14:paraId="0007A01D" w14:textId="334E80EC" w:rsidR="00554B21" w:rsidRPr="00D32987" w:rsidRDefault="00D32987" w:rsidP="00353B3E">
      <w:pPr>
        <w:ind w:left="284"/>
        <w:jc w:val="both"/>
        <w:rPr>
          <w:rStyle w:val="normaltextrun"/>
          <w:rFonts w:cs="Arial"/>
          <w:i/>
          <w:iCs/>
          <w:color w:val="000000"/>
        </w:rPr>
      </w:pPr>
      <w:r w:rsidRPr="00D32987">
        <w:rPr>
          <w:rStyle w:val="normaltextrun"/>
          <w:rFonts w:cs="Arial"/>
          <w:i/>
          <w:iCs/>
          <w:color w:val="000000"/>
        </w:rPr>
        <w:t xml:space="preserve">Condition </w:t>
      </w:r>
      <w:r w:rsidR="00554B21" w:rsidRPr="00D32987">
        <w:rPr>
          <w:rStyle w:val="normaltextrun"/>
          <w:rFonts w:cs="Arial"/>
          <w:i/>
          <w:iCs/>
          <w:color w:val="000000"/>
        </w:rPr>
        <w:t xml:space="preserve">Amended </w:t>
      </w:r>
      <w:r w:rsidRPr="00D32987">
        <w:rPr>
          <w:rStyle w:val="normaltextrun"/>
          <w:rFonts w:cs="Arial"/>
          <w:i/>
          <w:iCs/>
          <w:color w:val="000000"/>
        </w:rPr>
        <w:t>6/12/2022</w:t>
      </w:r>
    </w:p>
    <w:p w14:paraId="5CD2F086" w14:textId="236219E0" w:rsidR="00353B3E" w:rsidRDefault="00353B3E" w:rsidP="00C310C7">
      <w:pPr>
        <w:ind w:left="284"/>
        <w:jc w:val="both"/>
        <w:rPr>
          <w:rStyle w:val="normaltextrun"/>
          <w:rFonts w:cs="Arial"/>
          <w:color w:val="000000"/>
        </w:rPr>
      </w:pPr>
    </w:p>
    <w:p w14:paraId="75B5703B" w14:textId="77777777"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r w:rsidRPr="007C2334">
        <w:rPr>
          <w:rStyle w:val="normaltextrun"/>
          <w:color w:val="000000" w:themeColor="text1"/>
        </w:rPr>
        <w:t>4</w:t>
      </w:r>
      <w:proofErr w:type="gramStart"/>
      <w:r w:rsidRPr="007C2334">
        <w:rPr>
          <w:rStyle w:val="normaltextrun"/>
          <w:color w:val="000000" w:themeColor="text1"/>
        </w:rPr>
        <w:t>A  Design</w:t>
      </w:r>
      <w:proofErr w:type="gramEnd"/>
      <w:r w:rsidRPr="007C2334">
        <w:rPr>
          <w:rStyle w:val="normaltextrun"/>
          <w:color w:val="000000" w:themeColor="text1"/>
        </w:rPr>
        <w:t xml:space="preserve"> Refinement Condition </w:t>
      </w:r>
    </w:p>
    <w:p w14:paraId="4C9F78BA" w14:textId="77777777"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p>
    <w:p w14:paraId="1CE743A0" w14:textId="1598861A" w:rsidR="00F06E9C" w:rsidRPr="007C2334" w:rsidRDefault="00F06E9C" w:rsidP="007C2334">
      <w:pPr>
        <w:pStyle w:val="NumberConditionsStyle"/>
        <w:numPr>
          <w:ilvl w:val="0"/>
          <w:numId w:val="0"/>
        </w:numPr>
        <w:tabs>
          <w:tab w:val="clear" w:pos="510"/>
          <w:tab w:val="left" w:pos="567"/>
        </w:tabs>
        <w:ind w:left="426"/>
        <w:rPr>
          <w:rStyle w:val="normaltextrun"/>
          <w:color w:val="000000" w:themeColor="text1"/>
        </w:rPr>
      </w:pPr>
      <w:r w:rsidRPr="007C2334">
        <w:rPr>
          <w:rStyle w:val="normaltextrun"/>
          <w:color w:val="000000" w:themeColor="text1"/>
        </w:rPr>
        <w:t xml:space="preserve">Prior to the issue of any construction certificate for development, the following design elements must be </w:t>
      </w:r>
      <w:r w:rsidR="00D823F3" w:rsidRPr="007C2334">
        <w:rPr>
          <w:rStyle w:val="normaltextrun"/>
          <w:color w:val="000000" w:themeColor="text1"/>
        </w:rPr>
        <w:t>demonstrated,</w:t>
      </w:r>
      <w:r w:rsidRPr="007C2334">
        <w:rPr>
          <w:rStyle w:val="normaltextrun"/>
          <w:color w:val="000000" w:themeColor="text1"/>
        </w:rPr>
        <w:t xml:space="preserve"> and any required redesign changes must be made on the architectural plans: </w:t>
      </w:r>
    </w:p>
    <w:p w14:paraId="6F1A129C" w14:textId="77777777"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p>
    <w:p w14:paraId="5648E16F" w14:textId="77777777" w:rsidR="00F06E9C" w:rsidRPr="007C2334" w:rsidRDefault="00F06E9C" w:rsidP="007C2334">
      <w:pPr>
        <w:pStyle w:val="NumberConditionsStyle"/>
        <w:numPr>
          <w:ilvl w:val="0"/>
          <w:numId w:val="52"/>
        </w:numPr>
        <w:tabs>
          <w:tab w:val="clear" w:pos="510"/>
          <w:tab w:val="left" w:pos="567"/>
        </w:tabs>
        <w:rPr>
          <w:rStyle w:val="normaltextrun"/>
          <w:color w:val="000000" w:themeColor="text1"/>
        </w:rPr>
      </w:pPr>
      <w:r w:rsidRPr="007C2334">
        <w:rPr>
          <w:rStyle w:val="normaltextrun"/>
          <w:color w:val="000000" w:themeColor="text1"/>
        </w:rPr>
        <w:t xml:space="preserve"> All proposed circular columns (structural piers) locations on the ground floor right of carriageway area is to be confirmed accurately on the plans taking into consideration the following elements:</w:t>
      </w:r>
    </w:p>
    <w:p w14:paraId="44FD356B" w14:textId="77777777" w:rsidR="00F06E9C" w:rsidRPr="007C2334" w:rsidRDefault="00F06E9C" w:rsidP="007C2334">
      <w:pPr>
        <w:pStyle w:val="NumberConditionsStyle"/>
        <w:numPr>
          <w:ilvl w:val="0"/>
          <w:numId w:val="53"/>
        </w:numPr>
        <w:tabs>
          <w:tab w:val="clear" w:pos="510"/>
          <w:tab w:val="left" w:pos="567"/>
        </w:tabs>
        <w:rPr>
          <w:rStyle w:val="normaltextrun"/>
          <w:color w:val="000000" w:themeColor="text1"/>
        </w:rPr>
      </w:pPr>
      <w:r w:rsidRPr="007C2334">
        <w:rPr>
          <w:rStyle w:val="normaltextrun"/>
          <w:color w:val="000000" w:themeColor="text1"/>
        </w:rPr>
        <w:t xml:space="preserve">All existing driveways, car parking area and car parking entries for the adjoining Hunter Street properties (689 – 707 Hunter St sites) accessing the right of carriageway must be accurately surveyed and marked on the plans </w:t>
      </w:r>
    </w:p>
    <w:p w14:paraId="40F71865" w14:textId="39B918C9" w:rsidR="00F06E9C" w:rsidRPr="007C2334" w:rsidRDefault="00F06E9C" w:rsidP="007C2334">
      <w:pPr>
        <w:pStyle w:val="NumberConditionsStyle"/>
        <w:numPr>
          <w:ilvl w:val="0"/>
          <w:numId w:val="53"/>
        </w:numPr>
        <w:tabs>
          <w:tab w:val="clear" w:pos="510"/>
          <w:tab w:val="left" w:pos="567"/>
        </w:tabs>
        <w:rPr>
          <w:rStyle w:val="normaltextrun"/>
          <w:color w:val="000000" w:themeColor="text1"/>
        </w:rPr>
      </w:pPr>
      <w:r w:rsidRPr="007C2334">
        <w:rPr>
          <w:rStyle w:val="normaltextrun"/>
          <w:color w:val="000000" w:themeColor="text1"/>
        </w:rPr>
        <w:t xml:space="preserve">The proposed circular columns must be designed and located in positions that ensures that all driveway, and car parking access and any direct pedestrian access or disabled access for all the existing 689 - 707 Hunter St properties along the right of carriageway is retained and/or enhanced. </w:t>
      </w:r>
    </w:p>
    <w:p w14:paraId="0CF8BC1A" w14:textId="77777777" w:rsidR="00F41F71" w:rsidRPr="007C2334" w:rsidRDefault="00F41F71" w:rsidP="007C2334">
      <w:pPr>
        <w:pStyle w:val="NumberConditionsStyle"/>
        <w:numPr>
          <w:ilvl w:val="0"/>
          <w:numId w:val="0"/>
        </w:numPr>
        <w:tabs>
          <w:tab w:val="clear" w:pos="510"/>
          <w:tab w:val="left" w:pos="567"/>
        </w:tabs>
        <w:ind w:left="1440"/>
        <w:rPr>
          <w:rStyle w:val="normaltextrun"/>
          <w:color w:val="000000" w:themeColor="text1"/>
        </w:rPr>
      </w:pPr>
    </w:p>
    <w:p w14:paraId="626FC251" w14:textId="3D54E632" w:rsidR="00F06E9C" w:rsidRPr="007C2334" w:rsidRDefault="00F06E9C" w:rsidP="007C2334">
      <w:pPr>
        <w:pStyle w:val="NumberConditionsStyle"/>
        <w:numPr>
          <w:ilvl w:val="0"/>
          <w:numId w:val="52"/>
        </w:numPr>
        <w:tabs>
          <w:tab w:val="clear" w:pos="510"/>
          <w:tab w:val="left" w:pos="567"/>
        </w:tabs>
        <w:rPr>
          <w:rStyle w:val="normaltextrun"/>
          <w:color w:val="000000" w:themeColor="text1"/>
        </w:rPr>
      </w:pPr>
      <w:r w:rsidRPr="007C2334">
        <w:rPr>
          <w:rStyle w:val="normaltextrun"/>
          <w:color w:val="000000" w:themeColor="text1"/>
        </w:rPr>
        <w:t xml:space="preserve"> Ground floor right of carriageway and access to proposed loading zone to be designed at minimum for medium rigid vehicles (MRV). Turning templates are to be designed to demonstrate that the turning of MRV is compliant with AS2890.2 and safe turning can be done without impacting on adjoining 689 – 707 Hunter Street properties. Any changes required to the building design and associated right of carriageway must demonstrated on the plans to ensure MRV can access the site. </w:t>
      </w:r>
    </w:p>
    <w:p w14:paraId="7D0FE134" w14:textId="77777777" w:rsidR="00F41F71" w:rsidRPr="007C2334" w:rsidRDefault="00F41F71" w:rsidP="007C2334">
      <w:pPr>
        <w:pStyle w:val="NumberConditionsStyle"/>
        <w:numPr>
          <w:ilvl w:val="0"/>
          <w:numId w:val="0"/>
        </w:numPr>
        <w:tabs>
          <w:tab w:val="clear" w:pos="510"/>
          <w:tab w:val="left" w:pos="567"/>
        </w:tabs>
        <w:ind w:left="720"/>
        <w:rPr>
          <w:rStyle w:val="normaltextrun"/>
          <w:color w:val="000000" w:themeColor="text1"/>
        </w:rPr>
      </w:pPr>
    </w:p>
    <w:p w14:paraId="747E7F47" w14:textId="77777777" w:rsidR="00F06E9C" w:rsidRDefault="00F06E9C" w:rsidP="007C2334">
      <w:pPr>
        <w:pStyle w:val="NumberConditionsStyle"/>
        <w:numPr>
          <w:ilvl w:val="0"/>
          <w:numId w:val="52"/>
        </w:numPr>
        <w:tabs>
          <w:tab w:val="clear" w:pos="510"/>
          <w:tab w:val="left" w:pos="567"/>
        </w:tabs>
        <w:rPr>
          <w:rStyle w:val="normaltextrun"/>
          <w:color w:val="000000" w:themeColor="text1"/>
        </w:rPr>
      </w:pPr>
      <w:r w:rsidRPr="007C2334">
        <w:rPr>
          <w:rStyle w:val="normaltextrun"/>
          <w:color w:val="000000" w:themeColor="text1"/>
        </w:rPr>
        <w:t xml:space="preserve"> Adequate end user facilities including showers, change rooms, toilets and lockers must be designed for proposed commercial units in accordance with Newcastle City Council DCP 7.06 Traffic, Parking and Access. </w:t>
      </w:r>
    </w:p>
    <w:p w14:paraId="5A219CAB" w14:textId="77777777" w:rsidR="00D32987" w:rsidRDefault="00D32987" w:rsidP="00D32987">
      <w:pPr>
        <w:pStyle w:val="ListParagraph"/>
        <w:rPr>
          <w:rStyle w:val="normaltextrun"/>
          <w:color w:val="000000" w:themeColor="text1"/>
        </w:rPr>
      </w:pPr>
    </w:p>
    <w:p w14:paraId="61F048B1" w14:textId="2F51813F" w:rsidR="00D32987" w:rsidRPr="00AA1775" w:rsidRDefault="00D32987" w:rsidP="00D32987">
      <w:pPr>
        <w:pStyle w:val="NumberConditionsStyle"/>
        <w:numPr>
          <w:ilvl w:val="0"/>
          <w:numId w:val="0"/>
        </w:numPr>
        <w:tabs>
          <w:tab w:val="clear" w:pos="510"/>
          <w:tab w:val="left" w:pos="567"/>
        </w:tabs>
        <w:ind w:left="567" w:hanging="567"/>
        <w:rPr>
          <w:rStyle w:val="normaltextrun"/>
          <w:i/>
          <w:iCs/>
          <w:color w:val="000000" w:themeColor="text1"/>
        </w:rPr>
      </w:pPr>
      <w:r w:rsidRPr="00AA1775">
        <w:rPr>
          <w:rStyle w:val="normaltextrun"/>
          <w:i/>
          <w:iCs/>
          <w:color w:val="000000" w:themeColor="text1"/>
        </w:rPr>
        <w:t xml:space="preserve">Condition inserted </w:t>
      </w:r>
      <w:r w:rsidR="00AA1775" w:rsidRPr="00AA1775">
        <w:rPr>
          <w:rStyle w:val="normaltextrun"/>
          <w:i/>
          <w:iCs/>
          <w:color w:val="000000" w:themeColor="text1"/>
        </w:rPr>
        <w:t xml:space="preserve">6/12/2022 </w:t>
      </w:r>
    </w:p>
    <w:p w14:paraId="33E5CF8A" w14:textId="77777777"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p>
    <w:p w14:paraId="1257A7A5" w14:textId="7EF23461"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r w:rsidRPr="007C2334">
        <w:rPr>
          <w:rStyle w:val="normaltextrun"/>
          <w:color w:val="000000" w:themeColor="text1"/>
        </w:rPr>
        <w:t xml:space="preserve">4B Electric Car Charging </w:t>
      </w:r>
    </w:p>
    <w:p w14:paraId="47C7157F" w14:textId="77777777" w:rsidR="00F06E9C" w:rsidRPr="007C2334" w:rsidRDefault="00F06E9C" w:rsidP="007C2334">
      <w:pPr>
        <w:pStyle w:val="NumberConditionsStyle"/>
        <w:numPr>
          <w:ilvl w:val="0"/>
          <w:numId w:val="0"/>
        </w:numPr>
        <w:tabs>
          <w:tab w:val="clear" w:pos="510"/>
          <w:tab w:val="left" w:pos="567"/>
        </w:tabs>
        <w:rPr>
          <w:rStyle w:val="normaltextrun"/>
          <w:color w:val="000000" w:themeColor="text1"/>
        </w:rPr>
      </w:pPr>
    </w:p>
    <w:p w14:paraId="3B907796" w14:textId="77777777" w:rsidR="00F06E9C" w:rsidRPr="007C2334" w:rsidRDefault="00F06E9C" w:rsidP="007C2334">
      <w:pPr>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933"/>
      </w:tblGrid>
      <w:tr w:rsidR="00F06E9C" w:rsidRPr="00F82EFA" w14:paraId="4872A734" w14:textId="77777777" w:rsidTr="5A7ACFD6">
        <w:tc>
          <w:tcPr>
            <w:tcW w:w="1731" w:type="dxa"/>
            <w:tcBorders>
              <w:top w:val="single" w:sz="4" w:space="0" w:color="auto"/>
              <w:left w:val="single" w:sz="4" w:space="0" w:color="auto"/>
              <w:bottom w:val="single" w:sz="4" w:space="0" w:color="auto"/>
              <w:right w:val="single" w:sz="4" w:space="0" w:color="auto"/>
            </w:tcBorders>
            <w:shd w:val="clear" w:color="auto" w:fill="auto"/>
          </w:tcPr>
          <w:p w14:paraId="30489627" w14:textId="77777777" w:rsidR="00F06E9C" w:rsidRPr="007C2334" w:rsidRDefault="00F06E9C" w:rsidP="007C2334">
            <w:pPr>
              <w:tabs>
                <w:tab w:val="left" w:pos="-720"/>
              </w:tabs>
              <w:spacing w:line="276" w:lineRule="auto"/>
              <w:rPr>
                <w:rFonts w:cs="Arial"/>
              </w:rPr>
            </w:pPr>
            <w:r w:rsidRPr="007C2334">
              <w:rPr>
                <w:rFonts w:cs="Arial"/>
              </w:rPr>
              <w:t xml:space="preserve">EV Provisions for Car parking </w:t>
            </w:r>
          </w:p>
          <w:p w14:paraId="6BB515C8" w14:textId="77777777" w:rsidR="00F06E9C" w:rsidRPr="007C2334" w:rsidRDefault="00F06E9C" w:rsidP="007C2334">
            <w:pPr>
              <w:tabs>
                <w:tab w:val="left" w:pos="-720"/>
              </w:tabs>
              <w:spacing w:line="276" w:lineRule="auto"/>
              <w:rPr>
                <w:rFonts w:cs="Arial"/>
              </w:rPr>
            </w:pPr>
            <w:r w:rsidRPr="007C2334">
              <w:rPr>
                <w:rFonts w:cs="Arial"/>
              </w:rPr>
              <w:t>(Generally, 5% of residential and bicycle parking spaces)</w:t>
            </w:r>
          </w:p>
        </w:tc>
        <w:tc>
          <w:tcPr>
            <w:tcW w:w="6916" w:type="dxa"/>
            <w:tcBorders>
              <w:top w:val="single" w:sz="4" w:space="0" w:color="auto"/>
              <w:left w:val="single" w:sz="4" w:space="0" w:color="auto"/>
              <w:bottom w:val="single" w:sz="4" w:space="0" w:color="auto"/>
              <w:right w:val="single" w:sz="4" w:space="0" w:color="auto"/>
            </w:tcBorders>
            <w:shd w:val="clear" w:color="auto" w:fill="auto"/>
          </w:tcPr>
          <w:p w14:paraId="1D117BAA" w14:textId="77777777" w:rsidR="00F06E9C" w:rsidRPr="007C2334" w:rsidRDefault="00F06E9C" w:rsidP="007C2334">
            <w:pPr>
              <w:autoSpaceDE w:val="0"/>
              <w:autoSpaceDN w:val="0"/>
              <w:ind w:right="395"/>
              <w:rPr>
                <w:rFonts w:cs="Arial"/>
              </w:rPr>
            </w:pPr>
            <w:r w:rsidRPr="007C2334">
              <w:rPr>
                <w:rFonts w:cs="Arial"/>
              </w:rPr>
              <w:t>Prior to the issue of the relevant construction certificate, the following must be demonstrated to the satisfaction of the certifying</w:t>
            </w:r>
            <w:r w:rsidRPr="007C2334">
              <w:rPr>
                <w:rFonts w:cs="Arial"/>
                <w:spacing w:val="-12"/>
              </w:rPr>
              <w:t xml:space="preserve"> </w:t>
            </w:r>
            <w:r w:rsidRPr="007C2334">
              <w:rPr>
                <w:rFonts w:cs="Arial"/>
              </w:rPr>
              <w:t xml:space="preserve">authority and must be designed in accordance with </w:t>
            </w:r>
            <w:r w:rsidRPr="007C2334">
              <w:rPr>
                <w:rStyle w:val="normaltextrun"/>
                <w:rFonts w:cs="Arial"/>
                <w:color w:val="000000" w:themeColor="text1"/>
              </w:rPr>
              <w:t>Element 7.03 ‘Traffic, Parking and Access’ of Council’s adopted Newcastle DCP 2012</w:t>
            </w:r>
            <w:r w:rsidRPr="007C2334">
              <w:rPr>
                <w:rFonts w:cs="Arial"/>
              </w:rPr>
              <w:t>:</w:t>
            </w:r>
          </w:p>
          <w:p w14:paraId="42C1F2B6" w14:textId="77777777" w:rsidR="00F06E9C" w:rsidRPr="007C2334" w:rsidRDefault="00F06E9C" w:rsidP="007C2334">
            <w:pPr>
              <w:autoSpaceDE w:val="0"/>
              <w:autoSpaceDN w:val="0"/>
              <w:rPr>
                <w:rFonts w:cs="Arial"/>
              </w:rPr>
            </w:pPr>
          </w:p>
          <w:p w14:paraId="258914AC" w14:textId="77777777" w:rsidR="00F06E9C" w:rsidRPr="007C2334" w:rsidRDefault="00F06E9C" w:rsidP="007C2334">
            <w:pPr>
              <w:numPr>
                <w:ilvl w:val="0"/>
                <w:numId w:val="54"/>
              </w:numPr>
              <w:autoSpaceDE w:val="0"/>
              <w:autoSpaceDN w:val="0"/>
              <w:ind w:left="1276" w:right="394"/>
              <w:rPr>
                <w:rFonts w:cs="Arial"/>
              </w:rPr>
            </w:pPr>
            <w:r w:rsidRPr="007C2334">
              <w:rPr>
                <w:rFonts w:cs="Arial"/>
              </w:rPr>
              <w:t xml:space="preserve">The car park must provide an EV Ready Connections to at least 13 car spaces. Provisions are to be provided for at for least 11 electric bicycle and scooter charging stations. </w:t>
            </w:r>
          </w:p>
          <w:p w14:paraId="16EADB2F" w14:textId="77777777" w:rsidR="00F06E9C" w:rsidRPr="007C2334" w:rsidRDefault="00F06E9C" w:rsidP="007C2334">
            <w:pPr>
              <w:numPr>
                <w:ilvl w:val="0"/>
                <w:numId w:val="54"/>
              </w:numPr>
              <w:autoSpaceDE w:val="0"/>
              <w:autoSpaceDN w:val="0"/>
              <w:spacing w:before="1"/>
              <w:ind w:left="1276" w:right="391"/>
              <w:rPr>
                <w:rFonts w:cs="Arial"/>
              </w:rPr>
            </w:pPr>
            <w:r w:rsidRPr="007C2334">
              <w:rPr>
                <w:rFonts w:cs="Arial"/>
              </w:rPr>
              <w:t>EV</w:t>
            </w:r>
            <w:r w:rsidRPr="007C2334">
              <w:rPr>
                <w:rFonts w:cs="Arial"/>
                <w:spacing w:val="-7"/>
              </w:rPr>
              <w:t xml:space="preserve"> </w:t>
            </w:r>
            <w:r w:rsidRPr="007C2334">
              <w:rPr>
                <w:rFonts w:cs="Arial"/>
              </w:rPr>
              <w:t>Distribution</w:t>
            </w:r>
            <w:r w:rsidRPr="007C2334">
              <w:rPr>
                <w:rFonts w:cs="Arial"/>
                <w:spacing w:val="-8"/>
              </w:rPr>
              <w:t xml:space="preserve"> </w:t>
            </w:r>
            <w:r w:rsidRPr="007C2334">
              <w:rPr>
                <w:rFonts w:cs="Arial"/>
              </w:rPr>
              <w:t>Board(s)</w:t>
            </w:r>
            <w:r w:rsidRPr="007C2334">
              <w:rPr>
                <w:rFonts w:cs="Arial"/>
                <w:spacing w:val="-5"/>
              </w:rPr>
              <w:t xml:space="preserve"> </w:t>
            </w:r>
            <w:r w:rsidRPr="007C2334">
              <w:rPr>
                <w:rFonts w:cs="Arial"/>
              </w:rPr>
              <w:t>shall be</w:t>
            </w:r>
            <w:r w:rsidRPr="007C2334">
              <w:rPr>
                <w:rFonts w:cs="Arial"/>
                <w:spacing w:val="-5"/>
              </w:rPr>
              <w:t xml:space="preserve"> </w:t>
            </w:r>
            <w:r w:rsidRPr="007C2334">
              <w:rPr>
                <w:rFonts w:cs="Arial"/>
              </w:rPr>
              <w:t>of</w:t>
            </w:r>
            <w:r w:rsidRPr="007C2334">
              <w:rPr>
                <w:rFonts w:cs="Arial"/>
                <w:spacing w:val="-5"/>
              </w:rPr>
              <w:t xml:space="preserve"> </w:t>
            </w:r>
            <w:r w:rsidRPr="007C2334">
              <w:rPr>
                <w:rFonts w:cs="Arial"/>
              </w:rPr>
              <w:t>sufficient</w:t>
            </w:r>
            <w:r w:rsidRPr="007C2334">
              <w:rPr>
                <w:rFonts w:cs="Arial"/>
                <w:spacing w:val="-4"/>
              </w:rPr>
              <w:t xml:space="preserve"> </w:t>
            </w:r>
            <w:r w:rsidRPr="007C2334">
              <w:rPr>
                <w:rFonts w:cs="Arial"/>
              </w:rPr>
              <w:t>size</w:t>
            </w:r>
            <w:r w:rsidRPr="007C2334">
              <w:rPr>
                <w:rFonts w:cs="Arial"/>
                <w:spacing w:val="-4"/>
              </w:rPr>
              <w:t xml:space="preserve"> </w:t>
            </w:r>
            <w:r w:rsidRPr="007C2334">
              <w:rPr>
                <w:rFonts w:cs="Arial"/>
              </w:rPr>
              <w:t>to</w:t>
            </w:r>
            <w:r w:rsidRPr="007C2334">
              <w:rPr>
                <w:rFonts w:cs="Arial"/>
                <w:spacing w:val="-6"/>
              </w:rPr>
              <w:t xml:space="preserve"> </w:t>
            </w:r>
            <w:r w:rsidRPr="007C2334">
              <w:rPr>
                <w:rFonts w:cs="Arial"/>
              </w:rPr>
              <w:t>allow</w:t>
            </w:r>
            <w:r w:rsidRPr="007C2334">
              <w:rPr>
                <w:rFonts w:cs="Arial"/>
                <w:spacing w:val="-4"/>
              </w:rPr>
              <w:t xml:space="preserve"> </w:t>
            </w:r>
            <w:r w:rsidRPr="007C2334">
              <w:rPr>
                <w:rFonts w:cs="Arial"/>
              </w:rPr>
              <w:t>for any future EV connections to all car parks and potential bicycle and scotters.</w:t>
            </w:r>
          </w:p>
          <w:p w14:paraId="4AE7659A" w14:textId="77777777" w:rsidR="00F06E9C" w:rsidRPr="007C2334" w:rsidRDefault="00F06E9C" w:rsidP="007C2334">
            <w:pPr>
              <w:numPr>
                <w:ilvl w:val="0"/>
                <w:numId w:val="54"/>
              </w:numPr>
              <w:autoSpaceDE w:val="0"/>
              <w:autoSpaceDN w:val="0"/>
              <w:ind w:left="1276" w:right="399"/>
              <w:rPr>
                <w:rFonts w:cs="Arial"/>
              </w:rPr>
            </w:pPr>
            <w:r w:rsidRPr="007C2334">
              <w:rPr>
                <w:rFonts w:cs="Arial"/>
              </w:rPr>
              <w:t>Locate EV Distribution board(s) so that no future EV Ready Connection will require a cable of more than 50m from the parking bay to</w:t>
            </w:r>
            <w:r w:rsidRPr="007C2334">
              <w:rPr>
                <w:rFonts w:cs="Arial"/>
                <w:spacing w:val="-14"/>
              </w:rPr>
              <w:t xml:space="preserve"> </w:t>
            </w:r>
            <w:r w:rsidRPr="007C2334">
              <w:rPr>
                <w:rFonts w:cs="Arial"/>
              </w:rPr>
              <w:t>connect.</w:t>
            </w:r>
          </w:p>
          <w:p w14:paraId="2A31A262" w14:textId="77777777" w:rsidR="00F06E9C" w:rsidRPr="007C2334" w:rsidRDefault="00F06E9C" w:rsidP="007C2334">
            <w:pPr>
              <w:numPr>
                <w:ilvl w:val="0"/>
                <w:numId w:val="54"/>
              </w:numPr>
              <w:autoSpaceDE w:val="0"/>
              <w:autoSpaceDN w:val="0"/>
              <w:spacing w:before="1"/>
              <w:ind w:left="1276" w:right="393"/>
              <w:rPr>
                <w:rFonts w:cs="Arial"/>
              </w:rPr>
            </w:pPr>
            <w:r w:rsidRPr="007C2334">
              <w:rPr>
                <w:rFonts w:cs="Arial"/>
              </w:rPr>
              <w:t>Each EV Ready Connection is served from a cable tray and a dedicated spare</w:t>
            </w:r>
            <w:r w:rsidRPr="007C2334">
              <w:rPr>
                <w:rFonts w:cs="Arial"/>
                <w:spacing w:val="-7"/>
              </w:rPr>
              <w:t xml:space="preserve"> electrical </w:t>
            </w:r>
            <w:r w:rsidRPr="007C2334">
              <w:rPr>
                <w:rFonts w:cs="Arial"/>
              </w:rPr>
              <w:t>circuit</w:t>
            </w:r>
            <w:r w:rsidRPr="007C2334">
              <w:rPr>
                <w:rFonts w:cs="Arial"/>
                <w:spacing w:val="-5"/>
              </w:rPr>
              <w:t xml:space="preserve"> </w:t>
            </w:r>
            <w:r w:rsidRPr="007C2334">
              <w:rPr>
                <w:rFonts w:cs="Arial"/>
              </w:rPr>
              <w:t>provided</w:t>
            </w:r>
            <w:r w:rsidRPr="007C2334">
              <w:rPr>
                <w:rFonts w:cs="Arial"/>
                <w:spacing w:val="-5"/>
              </w:rPr>
              <w:t xml:space="preserve"> </w:t>
            </w:r>
            <w:r w:rsidRPr="007C2334">
              <w:rPr>
                <w:rFonts w:cs="Arial"/>
              </w:rPr>
              <w:t>in</w:t>
            </w:r>
            <w:r w:rsidRPr="007C2334">
              <w:rPr>
                <w:rFonts w:cs="Arial"/>
                <w:spacing w:val="-6"/>
              </w:rPr>
              <w:t xml:space="preserve"> </w:t>
            </w:r>
            <w:r w:rsidRPr="007C2334">
              <w:rPr>
                <w:rFonts w:cs="Arial"/>
              </w:rPr>
              <w:t>an</w:t>
            </w:r>
            <w:r w:rsidRPr="007C2334">
              <w:rPr>
                <w:rFonts w:cs="Arial"/>
                <w:spacing w:val="-9"/>
              </w:rPr>
              <w:t xml:space="preserve"> </w:t>
            </w:r>
            <w:r w:rsidRPr="007C2334">
              <w:rPr>
                <w:rFonts w:cs="Arial"/>
              </w:rPr>
              <w:t>EV</w:t>
            </w:r>
            <w:r w:rsidRPr="007C2334">
              <w:rPr>
                <w:rFonts w:cs="Arial"/>
                <w:spacing w:val="-6"/>
              </w:rPr>
              <w:t xml:space="preserve"> </w:t>
            </w:r>
            <w:r w:rsidRPr="007C2334">
              <w:rPr>
                <w:rFonts w:cs="Arial"/>
              </w:rPr>
              <w:t>Distribution</w:t>
            </w:r>
            <w:r w:rsidRPr="007C2334">
              <w:rPr>
                <w:rFonts w:cs="Arial"/>
                <w:spacing w:val="-7"/>
              </w:rPr>
              <w:t xml:space="preserve"> </w:t>
            </w:r>
            <w:r w:rsidRPr="007C2334">
              <w:rPr>
                <w:rFonts w:cs="Arial"/>
              </w:rPr>
              <w:t>Board</w:t>
            </w:r>
            <w:r w:rsidRPr="007C2334">
              <w:rPr>
                <w:rFonts w:cs="Arial"/>
                <w:spacing w:val="-8"/>
              </w:rPr>
              <w:t xml:space="preserve"> </w:t>
            </w:r>
            <w:r w:rsidRPr="007C2334">
              <w:rPr>
                <w:rFonts w:cs="Arial"/>
              </w:rPr>
              <w:t>to</w:t>
            </w:r>
            <w:r w:rsidRPr="007C2334">
              <w:rPr>
                <w:rFonts w:cs="Arial"/>
                <w:spacing w:val="-9"/>
              </w:rPr>
              <w:t xml:space="preserve"> </w:t>
            </w:r>
            <w:r w:rsidRPr="007C2334">
              <w:rPr>
                <w:rFonts w:cs="Arial"/>
              </w:rPr>
              <w:t>enable</w:t>
            </w:r>
            <w:r w:rsidRPr="007C2334">
              <w:rPr>
                <w:rFonts w:cs="Arial"/>
                <w:spacing w:val="-6"/>
              </w:rPr>
              <w:t xml:space="preserve"> </w:t>
            </w:r>
            <w:r w:rsidRPr="007C2334">
              <w:rPr>
                <w:rFonts w:cs="Arial"/>
              </w:rPr>
              <w:t>easy</w:t>
            </w:r>
            <w:r w:rsidRPr="007C2334">
              <w:rPr>
                <w:rFonts w:cs="Arial"/>
                <w:spacing w:val="-5"/>
              </w:rPr>
              <w:t xml:space="preserve"> </w:t>
            </w:r>
            <w:r w:rsidRPr="007C2334">
              <w:rPr>
                <w:rFonts w:cs="Arial"/>
              </w:rPr>
              <w:t>future</w:t>
            </w:r>
            <w:r w:rsidRPr="007C2334">
              <w:rPr>
                <w:rFonts w:cs="Arial"/>
                <w:spacing w:val="-6"/>
              </w:rPr>
              <w:t xml:space="preserve"> </w:t>
            </w:r>
            <w:r w:rsidRPr="007C2334">
              <w:rPr>
                <w:rFonts w:cs="Arial"/>
              </w:rPr>
              <w:t>installation of cabling from an EV charger to the EV Distribution Board and a circuit breaker to feed the</w:t>
            </w:r>
            <w:r w:rsidRPr="007C2334">
              <w:rPr>
                <w:rFonts w:cs="Arial"/>
                <w:spacing w:val="-5"/>
              </w:rPr>
              <w:t xml:space="preserve"> </w:t>
            </w:r>
            <w:r w:rsidRPr="007C2334">
              <w:rPr>
                <w:rFonts w:cs="Arial"/>
              </w:rPr>
              <w:t>circuit.</w:t>
            </w:r>
          </w:p>
          <w:p w14:paraId="4D2F507C" w14:textId="77777777" w:rsidR="00F06E9C" w:rsidRPr="007C2334" w:rsidRDefault="00F06E9C" w:rsidP="007C2334">
            <w:pPr>
              <w:numPr>
                <w:ilvl w:val="0"/>
                <w:numId w:val="54"/>
              </w:numPr>
              <w:autoSpaceDE w:val="0"/>
              <w:autoSpaceDN w:val="0"/>
              <w:ind w:left="1276"/>
              <w:rPr>
                <w:rFonts w:cs="Arial"/>
              </w:rPr>
            </w:pPr>
            <w:r w:rsidRPr="007C2334">
              <w:rPr>
                <w:rFonts w:cs="Arial"/>
              </w:rPr>
              <w:t>EV Load Management System is to be capable</w:t>
            </w:r>
            <w:r w:rsidRPr="007C2334">
              <w:rPr>
                <w:rFonts w:cs="Arial"/>
                <w:spacing w:val="-3"/>
              </w:rPr>
              <w:t xml:space="preserve"> </w:t>
            </w:r>
            <w:r w:rsidRPr="007C2334">
              <w:rPr>
                <w:rFonts w:cs="Arial"/>
              </w:rPr>
              <w:t>of:</w:t>
            </w:r>
          </w:p>
          <w:p w14:paraId="2B2F7872" w14:textId="77777777" w:rsidR="00F06E9C" w:rsidRPr="007C2334" w:rsidRDefault="23B1DCE0" w:rsidP="007C2334">
            <w:pPr>
              <w:numPr>
                <w:ilvl w:val="1"/>
                <w:numId w:val="54"/>
              </w:numPr>
              <w:autoSpaceDE w:val="0"/>
              <w:autoSpaceDN w:val="0"/>
              <w:spacing w:before="4" w:line="228" w:lineRule="auto"/>
              <w:ind w:left="1845" w:right="396"/>
              <w:rPr>
                <w:rFonts w:cs="Arial"/>
              </w:rPr>
            </w:pPr>
            <w:r w:rsidRPr="007C2334">
              <w:rPr>
                <w:rFonts w:cs="Arial"/>
              </w:rPr>
              <w:t>Reading real time current and energy from the electric vehicle chargers under</w:t>
            </w:r>
            <w:r w:rsidRPr="007C2334">
              <w:rPr>
                <w:rFonts w:cs="Arial"/>
                <w:spacing w:val="-2"/>
              </w:rPr>
              <w:t xml:space="preserve"> </w:t>
            </w:r>
            <w:proofErr w:type="gramStart"/>
            <w:r w:rsidRPr="007C2334">
              <w:rPr>
                <w:rFonts w:cs="Arial"/>
              </w:rPr>
              <w:t>management;</w:t>
            </w:r>
            <w:proofErr w:type="gramEnd"/>
          </w:p>
          <w:p w14:paraId="572C6742" w14:textId="77777777" w:rsidR="00F06E9C" w:rsidRPr="007C2334" w:rsidRDefault="23B1DCE0" w:rsidP="007C2334">
            <w:pPr>
              <w:numPr>
                <w:ilvl w:val="1"/>
                <w:numId w:val="54"/>
              </w:numPr>
              <w:autoSpaceDE w:val="0"/>
              <w:autoSpaceDN w:val="0"/>
              <w:spacing w:before="1"/>
              <w:ind w:left="1845" w:right="390"/>
              <w:rPr>
                <w:rFonts w:cs="Arial"/>
              </w:rPr>
            </w:pPr>
            <w:r w:rsidRPr="5A7ACFD6">
              <w:rPr>
                <w:rFonts w:cs="Arial"/>
              </w:rPr>
              <w:t xml:space="preserve">Determining, based on known installation parameters and real time data, the appropriate behaviour of each EV charger to minimise building peak power demand whilst ensuring electric vehicles connected are full </w:t>
            </w:r>
            <w:proofErr w:type="gramStart"/>
            <w:r w:rsidRPr="5A7ACFD6">
              <w:rPr>
                <w:rFonts w:cs="Arial"/>
              </w:rPr>
              <w:t>recharged;</w:t>
            </w:r>
            <w:proofErr w:type="gramEnd"/>
          </w:p>
          <w:p w14:paraId="5D823181" w14:textId="77777777" w:rsidR="00F06E9C" w:rsidRPr="007C2334" w:rsidRDefault="23B1DCE0" w:rsidP="007C2334">
            <w:pPr>
              <w:numPr>
                <w:ilvl w:val="1"/>
                <w:numId w:val="54"/>
              </w:numPr>
              <w:autoSpaceDE w:val="0"/>
              <w:autoSpaceDN w:val="0"/>
              <w:spacing w:line="267" w:lineRule="exact"/>
              <w:ind w:left="1845"/>
              <w:rPr>
                <w:rFonts w:cs="Arial"/>
              </w:rPr>
            </w:pPr>
            <w:r w:rsidRPr="007C2334">
              <w:rPr>
                <w:rFonts w:cs="Arial"/>
              </w:rPr>
              <w:t>Scale</w:t>
            </w:r>
            <w:r w:rsidRPr="007C2334">
              <w:rPr>
                <w:rFonts w:cs="Arial"/>
                <w:spacing w:val="-8"/>
              </w:rPr>
              <w:t xml:space="preserve"> </w:t>
            </w:r>
            <w:r w:rsidRPr="007C2334">
              <w:rPr>
                <w:rFonts w:cs="Arial"/>
              </w:rPr>
              <w:t>to</w:t>
            </w:r>
            <w:r w:rsidRPr="007C2334">
              <w:rPr>
                <w:rFonts w:cs="Arial"/>
                <w:spacing w:val="-10"/>
              </w:rPr>
              <w:t xml:space="preserve"> </w:t>
            </w:r>
            <w:r w:rsidRPr="007C2334">
              <w:rPr>
                <w:rFonts w:cs="Arial"/>
              </w:rPr>
              <w:t>include</w:t>
            </w:r>
            <w:r w:rsidRPr="007C2334">
              <w:rPr>
                <w:rFonts w:cs="Arial"/>
                <w:spacing w:val="-10"/>
              </w:rPr>
              <w:t xml:space="preserve"> </w:t>
            </w:r>
            <w:r w:rsidRPr="007C2334">
              <w:rPr>
                <w:rFonts w:cs="Arial"/>
              </w:rPr>
              <w:t>additional</w:t>
            </w:r>
            <w:r w:rsidRPr="007C2334">
              <w:rPr>
                <w:rFonts w:cs="Arial"/>
                <w:spacing w:val="-8"/>
              </w:rPr>
              <w:t xml:space="preserve"> </w:t>
            </w:r>
            <w:r w:rsidRPr="007C2334">
              <w:rPr>
                <w:rFonts w:cs="Arial"/>
              </w:rPr>
              <w:t>chargers</w:t>
            </w:r>
            <w:r w:rsidRPr="007C2334">
              <w:rPr>
                <w:rFonts w:cs="Arial"/>
                <w:spacing w:val="-10"/>
              </w:rPr>
              <w:t xml:space="preserve"> </w:t>
            </w:r>
            <w:r w:rsidRPr="007C2334">
              <w:rPr>
                <w:rFonts w:cs="Arial"/>
              </w:rPr>
              <w:t>as</w:t>
            </w:r>
            <w:r w:rsidRPr="007C2334">
              <w:rPr>
                <w:rFonts w:cs="Arial"/>
                <w:spacing w:val="-13"/>
              </w:rPr>
              <w:t xml:space="preserve"> </w:t>
            </w:r>
            <w:r w:rsidRPr="007C2334">
              <w:rPr>
                <w:rFonts w:cs="Arial"/>
              </w:rPr>
              <w:t>they</w:t>
            </w:r>
            <w:r w:rsidRPr="007C2334">
              <w:rPr>
                <w:rFonts w:cs="Arial"/>
                <w:spacing w:val="-9"/>
              </w:rPr>
              <w:t xml:space="preserve"> </w:t>
            </w:r>
            <w:r w:rsidRPr="007C2334">
              <w:rPr>
                <w:rFonts w:cs="Arial"/>
              </w:rPr>
              <w:t>are</w:t>
            </w:r>
            <w:r w:rsidRPr="007C2334">
              <w:rPr>
                <w:rFonts w:cs="Arial"/>
                <w:spacing w:val="-10"/>
              </w:rPr>
              <w:t xml:space="preserve"> </w:t>
            </w:r>
            <w:r w:rsidRPr="007C2334">
              <w:rPr>
                <w:rFonts w:cs="Arial"/>
              </w:rPr>
              <w:t>added</w:t>
            </w:r>
            <w:r w:rsidRPr="007C2334">
              <w:rPr>
                <w:rFonts w:cs="Arial"/>
                <w:spacing w:val="-11"/>
              </w:rPr>
              <w:t xml:space="preserve"> </w:t>
            </w:r>
            <w:r w:rsidRPr="007C2334">
              <w:rPr>
                <w:rFonts w:cs="Arial"/>
              </w:rPr>
              <w:t>to</w:t>
            </w:r>
            <w:r w:rsidRPr="007C2334">
              <w:rPr>
                <w:rFonts w:cs="Arial"/>
                <w:spacing w:val="-9"/>
              </w:rPr>
              <w:t xml:space="preserve"> </w:t>
            </w:r>
            <w:r w:rsidRPr="007C2334">
              <w:rPr>
                <w:rFonts w:cs="Arial"/>
              </w:rPr>
              <w:t>the</w:t>
            </w:r>
            <w:r w:rsidRPr="007C2334">
              <w:rPr>
                <w:rFonts w:cs="Arial"/>
                <w:spacing w:val="-11"/>
              </w:rPr>
              <w:t xml:space="preserve"> </w:t>
            </w:r>
            <w:r w:rsidRPr="007C2334">
              <w:rPr>
                <w:rFonts w:cs="Arial"/>
              </w:rPr>
              <w:t>site</w:t>
            </w:r>
            <w:r w:rsidRPr="007C2334">
              <w:rPr>
                <w:rFonts w:cs="Arial"/>
                <w:spacing w:val="-10"/>
              </w:rPr>
              <w:t xml:space="preserve"> </w:t>
            </w:r>
            <w:r w:rsidRPr="007C2334">
              <w:rPr>
                <w:rFonts w:cs="Arial"/>
              </w:rPr>
              <w:t>over</w:t>
            </w:r>
            <w:r w:rsidRPr="007C2334">
              <w:rPr>
                <w:rFonts w:cs="Arial"/>
                <w:spacing w:val="-10"/>
              </w:rPr>
              <w:t xml:space="preserve"> </w:t>
            </w:r>
            <w:r w:rsidRPr="007C2334">
              <w:rPr>
                <w:rFonts w:cs="Arial"/>
              </w:rPr>
              <w:t>time.</w:t>
            </w:r>
          </w:p>
          <w:p w14:paraId="66B21C98" w14:textId="77777777" w:rsidR="00F06E9C" w:rsidRPr="007C2334" w:rsidRDefault="00F06E9C" w:rsidP="007C2334">
            <w:pPr>
              <w:numPr>
                <w:ilvl w:val="0"/>
                <w:numId w:val="54"/>
              </w:numPr>
              <w:autoSpaceDE w:val="0"/>
              <w:autoSpaceDN w:val="0"/>
              <w:spacing w:line="267" w:lineRule="exact"/>
              <w:ind w:left="1276"/>
              <w:rPr>
                <w:rFonts w:cs="Arial"/>
              </w:rPr>
            </w:pPr>
            <w:r w:rsidRPr="007C2334">
              <w:rPr>
                <w:rFonts w:cs="Arial"/>
              </w:rPr>
              <w:t xml:space="preserve">The above EV electrical design is to be done by an appropriately qualified and licenced electrician and is to be done to the relevant Australian Standards and BCA requirements. </w:t>
            </w:r>
          </w:p>
          <w:p w14:paraId="59FFE14A" w14:textId="77777777" w:rsidR="00F06E9C" w:rsidRPr="00F06E9C" w:rsidRDefault="00F06E9C" w:rsidP="007C2334">
            <w:pPr>
              <w:tabs>
                <w:tab w:val="left" w:pos="-720"/>
              </w:tabs>
              <w:spacing w:line="276" w:lineRule="auto"/>
              <w:rPr>
                <w:rFonts w:cs="Arial"/>
                <w:color w:val="000000" w:themeColor="text1"/>
              </w:rPr>
            </w:pPr>
          </w:p>
        </w:tc>
      </w:tr>
    </w:tbl>
    <w:p w14:paraId="529006B7" w14:textId="77777777" w:rsidR="00AA1775" w:rsidRPr="00AA1775" w:rsidRDefault="00AA1775" w:rsidP="00AA1775">
      <w:pPr>
        <w:jc w:val="both"/>
        <w:rPr>
          <w:rStyle w:val="normaltextrun"/>
          <w:rFonts w:cs="Arial"/>
          <w:i/>
          <w:iCs/>
          <w:color w:val="000000"/>
        </w:rPr>
      </w:pPr>
    </w:p>
    <w:p w14:paraId="48B908A6" w14:textId="09D81465" w:rsidR="00AA1775" w:rsidRPr="00AA1775" w:rsidRDefault="00AA1775" w:rsidP="00AA1775">
      <w:pPr>
        <w:jc w:val="both"/>
        <w:rPr>
          <w:rStyle w:val="normaltextrun"/>
          <w:rFonts w:cs="Arial"/>
          <w:i/>
          <w:iCs/>
          <w:color w:val="000000"/>
        </w:rPr>
      </w:pPr>
      <w:r w:rsidRPr="00AA1775">
        <w:rPr>
          <w:rStyle w:val="normaltextrun"/>
          <w:rFonts w:cs="Arial"/>
          <w:i/>
          <w:iCs/>
          <w:color w:val="000000"/>
        </w:rPr>
        <w:t>Condition inserted 6/12/2022</w:t>
      </w:r>
    </w:p>
    <w:p w14:paraId="572A94D8" w14:textId="77777777" w:rsidR="00353B3E" w:rsidRPr="00263041" w:rsidRDefault="00353B3E" w:rsidP="001942ED">
      <w:pPr>
        <w:pStyle w:val="NumberConditionsStyle"/>
        <w:numPr>
          <w:ilvl w:val="0"/>
          <w:numId w:val="0"/>
        </w:numPr>
        <w:tabs>
          <w:tab w:val="clear" w:pos="510"/>
          <w:tab w:val="left" w:pos="567"/>
        </w:tabs>
        <w:ind w:left="567"/>
      </w:pPr>
    </w:p>
    <w:p w14:paraId="0B303E0D" w14:textId="7E97B1AB" w:rsidR="001942ED" w:rsidRDefault="001942ED" w:rsidP="001942ED">
      <w:pPr>
        <w:pStyle w:val="NumberConditionsStyle"/>
        <w:rPr>
          <w:rFonts w:eastAsia="Arial"/>
        </w:rPr>
      </w:pPr>
      <w:r w:rsidRPr="00435151">
        <w:rPr>
          <w:rFonts w:eastAsia="Arial"/>
        </w:rPr>
        <w:t xml:space="preserve"> </w:t>
      </w:r>
      <w:r w:rsidRPr="00251F8A">
        <w:rPr>
          <w:rFonts w:eastAsia="Arial"/>
        </w:rPr>
        <w:t>A loading</w:t>
      </w:r>
      <w:r w:rsidR="00904027" w:rsidRPr="00251F8A">
        <w:rPr>
          <w:rFonts w:eastAsia="Arial"/>
        </w:rPr>
        <w:t>/u</w:t>
      </w:r>
      <w:r w:rsidR="00C73CBD" w:rsidRPr="00251F8A">
        <w:rPr>
          <w:rFonts w:eastAsia="Arial"/>
        </w:rPr>
        <w:t>n</w:t>
      </w:r>
      <w:r w:rsidR="00904027" w:rsidRPr="00251F8A">
        <w:rPr>
          <w:rFonts w:eastAsia="Arial"/>
        </w:rPr>
        <w:t>loading area</w:t>
      </w:r>
      <w:r w:rsidRPr="00251F8A">
        <w:rPr>
          <w:rFonts w:eastAsia="Arial"/>
        </w:rPr>
        <w:t xml:space="preserve"> with capacity to accommodate the largest delivery/service vehicles likely to use the premises, is to be provided in a position which does not cause obstruction to the vehicular access driveway or parking area.  Full details are to be included in documentation </w:t>
      </w:r>
      <w:r w:rsidR="00904027" w:rsidRPr="00251F8A">
        <w:rPr>
          <w:rFonts w:eastAsia="Arial"/>
        </w:rPr>
        <w:t>f</w:t>
      </w:r>
      <w:r w:rsidRPr="00251F8A">
        <w:rPr>
          <w:rFonts w:eastAsia="Arial"/>
        </w:rPr>
        <w:t>or</w:t>
      </w:r>
      <w:r w:rsidR="00251F8A" w:rsidRPr="00251F8A">
        <w:rPr>
          <w:rFonts w:eastAsia="Arial"/>
        </w:rPr>
        <w:t xml:space="preserve"> </w:t>
      </w:r>
      <w:r w:rsidR="00251F8A">
        <w:rPr>
          <w:rFonts w:eastAsia="Arial"/>
        </w:rPr>
        <w:t xml:space="preserve">a </w:t>
      </w:r>
      <w:r w:rsidRPr="00251F8A">
        <w:rPr>
          <w:rFonts w:eastAsia="Arial"/>
        </w:rPr>
        <w:t>Construction Certificate application.</w:t>
      </w:r>
    </w:p>
    <w:p w14:paraId="3452C8E2" w14:textId="77777777" w:rsidR="00A3723C" w:rsidRPr="00A3723C" w:rsidRDefault="00A3723C" w:rsidP="00A3723C">
      <w:pPr>
        <w:pStyle w:val="NumberConditionsStyle"/>
        <w:numPr>
          <w:ilvl w:val="0"/>
          <w:numId w:val="0"/>
        </w:numPr>
        <w:ind w:left="567"/>
        <w:rPr>
          <w:rFonts w:eastAsia="Arial"/>
          <w:i/>
          <w:iCs/>
        </w:rPr>
      </w:pPr>
    </w:p>
    <w:p w14:paraId="52833B10" w14:textId="04FB35FC" w:rsidR="00A3723C" w:rsidRPr="00A3723C" w:rsidRDefault="00A3723C" w:rsidP="00A3723C">
      <w:pPr>
        <w:pStyle w:val="NumberConditionsStyle"/>
        <w:numPr>
          <w:ilvl w:val="0"/>
          <w:numId w:val="0"/>
        </w:numPr>
        <w:ind w:left="567"/>
        <w:rPr>
          <w:rFonts w:eastAsia="Arial"/>
          <w:i/>
          <w:iCs/>
        </w:rPr>
      </w:pPr>
      <w:r w:rsidRPr="00A3723C">
        <w:rPr>
          <w:rFonts w:eastAsia="Arial"/>
          <w:i/>
          <w:iCs/>
        </w:rPr>
        <w:t>Condition amended 6/12/2022</w:t>
      </w:r>
    </w:p>
    <w:p w14:paraId="54C9327E" w14:textId="77777777" w:rsidR="001942ED" w:rsidRDefault="001942ED" w:rsidP="001942ED">
      <w:pPr>
        <w:pStyle w:val="NumberConditionsStyle"/>
        <w:numPr>
          <w:ilvl w:val="0"/>
          <w:numId w:val="0"/>
        </w:numPr>
        <w:tabs>
          <w:tab w:val="clear" w:pos="510"/>
          <w:tab w:val="left" w:pos="567"/>
        </w:tabs>
        <w:ind w:left="567" w:hanging="567"/>
      </w:pPr>
    </w:p>
    <w:p w14:paraId="45A2E756" w14:textId="160C4317" w:rsidR="001942ED" w:rsidRPr="00251F8A" w:rsidRDefault="001942ED" w:rsidP="001942ED">
      <w:pPr>
        <w:pStyle w:val="NumberConditionsStyle"/>
        <w:tabs>
          <w:tab w:val="clear" w:pos="510"/>
          <w:tab w:val="left" w:pos="567"/>
        </w:tabs>
      </w:pPr>
      <w:r w:rsidRPr="00251F8A">
        <w:t>The car parking and vehicular access is to be designed to comply with AS/NZS 2890.1:2004 - Parking facilities - Off-</w:t>
      </w:r>
      <w:proofErr w:type="gramStart"/>
      <w:r w:rsidRPr="00251F8A">
        <w:t>street car</w:t>
      </w:r>
      <w:proofErr w:type="gramEnd"/>
      <w:r w:rsidRPr="00251F8A">
        <w:t xml:space="preserve"> parking and AS/NZS 2890.6:2009 - Parking facilities - Off- street parking for people with disabilities. Full details are to be included in documentation for </w:t>
      </w:r>
      <w:r w:rsidR="00251F8A">
        <w:t xml:space="preserve">a </w:t>
      </w:r>
      <w:r w:rsidRPr="00251F8A">
        <w:t>Construction Certificate application.</w:t>
      </w:r>
    </w:p>
    <w:p w14:paraId="1591A6BC" w14:textId="77777777" w:rsidR="001942ED" w:rsidRDefault="001942ED" w:rsidP="001942ED">
      <w:pPr>
        <w:pStyle w:val="NumberConditionsStyle"/>
        <w:numPr>
          <w:ilvl w:val="0"/>
          <w:numId w:val="0"/>
        </w:numPr>
        <w:tabs>
          <w:tab w:val="clear" w:pos="510"/>
          <w:tab w:val="left" w:pos="567"/>
        </w:tabs>
        <w:ind w:left="567" w:hanging="567"/>
      </w:pPr>
    </w:p>
    <w:p w14:paraId="0FB641A2" w14:textId="77777777" w:rsidR="001942ED" w:rsidRPr="00251F8A" w:rsidRDefault="001942ED" w:rsidP="008C5121">
      <w:pPr>
        <w:pStyle w:val="NumberConditionsStyle"/>
      </w:pPr>
      <w:r>
        <w:t xml:space="preserve"> </w:t>
      </w:r>
      <w:r w:rsidRPr="00251F8A">
        <w:t>All proposed driveways, parking bays, loading bays and vehicular turning areas are to</w:t>
      </w:r>
    </w:p>
    <w:p w14:paraId="5E009454" w14:textId="77777777" w:rsidR="001942ED" w:rsidRPr="00251F8A" w:rsidRDefault="001942ED" w:rsidP="008C5121">
      <w:pPr>
        <w:pStyle w:val="NumberConditionsStyle"/>
        <w:numPr>
          <w:ilvl w:val="0"/>
          <w:numId w:val="0"/>
        </w:numPr>
        <w:ind w:left="567"/>
      </w:pPr>
      <w:r w:rsidRPr="00251F8A">
        <w:t>be constructed with a basecourse of adequate depth to suit design traffic, being sealed</w:t>
      </w:r>
    </w:p>
    <w:p w14:paraId="5747485C" w14:textId="77777777" w:rsidR="001942ED" w:rsidRPr="00251F8A" w:rsidRDefault="001942ED" w:rsidP="008C5121">
      <w:pPr>
        <w:pStyle w:val="NumberConditionsStyle"/>
        <w:numPr>
          <w:ilvl w:val="0"/>
          <w:numId w:val="0"/>
        </w:numPr>
        <w:ind w:left="567"/>
      </w:pPr>
      <w:r w:rsidRPr="00251F8A">
        <w:t xml:space="preserve">with either bitumen seal, asphaltic concrete, </w:t>
      </w:r>
      <w:proofErr w:type="gramStart"/>
      <w:r w:rsidRPr="00251F8A">
        <w:t>concrete</w:t>
      </w:r>
      <w:proofErr w:type="gramEnd"/>
      <w:r w:rsidRPr="00251F8A">
        <w:t xml:space="preserve"> or interlocking pavers and being</w:t>
      </w:r>
    </w:p>
    <w:p w14:paraId="64AFD633" w14:textId="143150C2" w:rsidR="001942ED" w:rsidRDefault="001942ED" w:rsidP="008C5121">
      <w:pPr>
        <w:pStyle w:val="NumberConditionsStyle"/>
        <w:numPr>
          <w:ilvl w:val="0"/>
          <w:numId w:val="0"/>
        </w:numPr>
        <w:ind w:left="567"/>
      </w:pPr>
      <w:r w:rsidRPr="00251F8A">
        <w:t xml:space="preserve">properly maintained. Full details are to be included in documentation for </w:t>
      </w:r>
      <w:r w:rsidR="00251F8A" w:rsidRPr="00251F8A">
        <w:t xml:space="preserve">a </w:t>
      </w:r>
      <w:r w:rsidRPr="00251F8A">
        <w:t>Construction Certificate application.</w:t>
      </w:r>
    </w:p>
    <w:p w14:paraId="48B94821" w14:textId="77777777" w:rsidR="001942ED" w:rsidRDefault="001942ED" w:rsidP="001942ED">
      <w:pPr>
        <w:pStyle w:val="NumberConditionsStyle"/>
        <w:numPr>
          <w:ilvl w:val="0"/>
          <w:numId w:val="0"/>
        </w:numPr>
        <w:ind w:left="567"/>
      </w:pPr>
    </w:p>
    <w:p w14:paraId="0710FF85" w14:textId="77777777" w:rsidR="001942ED" w:rsidRPr="00251F8A" w:rsidRDefault="001942ED" w:rsidP="001942ED">
      <w:pPr>
        <w:pStyle w:val="NumberConditionsStyle"/>
      </w:pPr>
      <w:r>
        <w:t xml:space="preserve"> </w:t>
      </w:r>
      <w:r w:rsidRPr="00251F8A">
        <w:t xml:space="preserve">A commercial vehicular crossing is to be constructed across the road reserve, in accordance with the following criteria: </w:t>
      </w:r>
    </w:p>
    <w:p w14:paraId="32274984" w14:textId="77777777" w:rsidR="001942ED" w:rsidRPr="00251F8A" w:rsidRDefault="001942ED" w:rsidP="001942ED">
      <w:pPr>
        <w:pStyle w:val="NumberConditionsStyle"/>
        <w:numPr>
          <w:ilvl w:val="0"/>
          <w:numId w:val="0"/>
        </w:numPr>
        <w:ind w:left="567"/>
      </w:pPr>
    </w:p>
    <w:p w14:paraId="283C0946" w14:textId="77777777" w:rsidR="001942ED" w:rsidRPr="00251F8A" w:rsidRDefault="001942ED" w:rsidP="001942ED">
      <w:pPr>
        <w:pStyle w:val="NumberConditionsStyle"/>
        <w:numPr>
          <w:ilvl w:val="1"/>
          <w:numId w:val="37"/>
        </w:numPr>
        <w:ind w:left="993"/>
      </w:pPr>
      <w:r w:rsidRPr="00251F8A">
        <w:t>Constructed in accordance with Council’s A1300 – Driveway Crossings Standard Design Details.</w:t>
      </w:r>
    </w:p>
    <w:p w14:paraId="223C7E60" w14:textId="77777777" w:rsidR="001942ED" w:rsidRPr="00251F8A" w:rsidRDefault="001942ED" w:rsidP="001942ED">
      <w:pPr>
        <w:pStyle w:val="NumberConditionsStyle"/>
        <w:numPr>
          <w:ilvl w:val="0"/>
          <w:numId w:val="0"/>
        </w:numPr>
        <w:ind w:left="993"/>
      </w:pPr>
    </w:p>
    <w:p w14:paraId="05C8E858" w14:textId="77777777" w:rsidR="001942ED" w:rsidRPr="00251F8A" w:rsidRDefault="001942ED" w:rsidP="001942ED">
      <w:pPr>
        <w:pStyle w:val="NumberConditionsStyle"/>
        <w:numPr>
          <w:ilvl w:val="1"/>
          <w:numId w:val="37"/>
        </w:numPr>
        <w:ind w:left="993"/>
      </w:pPr>
      <w:r w:rsidRPr="00251F8A">
        <w:t>The driveway crossing, within the road reserve, shall be a maximum of 7 metres wide.</w:t>
      </w:r>
    </w:p>
    <w:p w14:paraId="078625AE" w14:textId="77777777" w:rsidR="001942ED" w:rsidRPr="00251F8A" w:rsidRDefault="001942ED" w:rsidP="001942ED">
      <w:pPr>
        <w:pStyle w:val="NumberConditionsStyle"/>
        <w:numPr>
          <w:ilvl w:val="0"/>
          <w:numId w:val="0"/>
        </w:numPr>
        <w:ind w:left="993"/>
      </w:pPr>
    </w:p>
    <w:p w14:paraId="4060300B" w14:textId="77777777" w:rsidR="001942ED" w:rsidRPr="00251F8A" w:rsidRDefault="001942ED" w:rsidP="001942ED">
      <w:pPr>
        <w:pStyle w:val="NumberConditionsStyle"/>
        <w:numPr>
          <w:ilvl w:val="1"/>
          <w:numId w:val="37"/>
        </w:numPr>
        <w:ind w:left="993"/>
      </w:pPr>
      <w:r w:rsidRPr="00251F8A">
        <w:t xml:space="preserve">Letterboxes, landscaping and any other obstructions to visibility should be kept clear of or limited in height to 1.2 metre, in the 2 </w:t>
      </w:r>
      <w:proofErr w:type="gramStart"/>
      <w:r w:rsidRPr="00251F8A">
        <w:t>metre</w:t>
      </w:r>
      <w:proofErr w:type="gramEnd"/>
      <w:r w:rsidRPr="00251F8A">
        <w:t xml:space="preserve"> by 2.5 metre splay within the property boundary each side of the driveway entrance.</w:t>
      </w:r>
    </w:p>
    <w:p w14:paraId="451FF9CD" w14:textId="77777777" w:rsidR="001942ED" w:rsidRPr="00251F8A" w:rsidRDefault="001942ED" w:rsidP="001942ED">
      <w:pPr>
        <w:pStyle w:val="NumberConditionsStyle"/>
        <w:numPr>
          <w:ilvl w:val="0"/>
          <w:numId w:val="0"/>
        </w:numPr>
        <w:ind w:left="993"/>
      </w:pPr>
    </w:p>
    <w:p w14:paraId="76BF0536" w14:textId="77777777" w:rsidR="001942ED" w:rsidRPr="00251F8A" w:rsidRDefault="001942ED" w:rsidP="001942ED">
      <w:pPr>
        <w:pStyle w:val="NumberConditionsStyle"/>
        <w:numPr>
          <w:ilvl w:val="1"/>
          <w:numId w:val="37"/>
        </w:numPr>
        <w:ind w:left="993"/>
      </w:pPr>
      <w:r w:rsidRPr="00251F8A">
        <w:t>The proposed driveway shall be a minimum of 3 metres clear of the trunk of any tree within the public reserve.</w:t>
      </w:r>
    </w:p>
    <w:p w14:paraId="1937DD5C" w14:textId="77777777" w:rsidR="001942ED" w:rsidRPr="00251F8A" w:rsidRDefault="001942ED" w:rsidP="001942ED">
      <w:pPr>
        <w:pStyle w:val="NumberConditionsStyle"/>
        <w:numPr>
          <w:ilvl w:val="0"/>
          <w:numId w:val="0"/>
        </w:numPr>
        <w:ind w:left="993"/>
      </w:pPr>
    </w:p>
    <w:p w14:paraId="0F33C5C0" w14:textId="77777777" w:rsidR="001942ED" w:rsidRPr="00251F8A" w:rsidRDefault="001942ED" w:rsidP="001942ED">
      <w:pPr>
        <w:pStyle w:val="NumberConditionsStyle"/>
        <w:numPr>
          <w:ilvl w:val="1"/>
          <w:numId w:val="37"/>
        </w:numPr>
        <w:ind w:left="993"/>
      </w:pPr>
      <w:r w:rsidRPr="00251F8A">
        <w:t xml:space="preserve">The proposed driveway shall be a minimum of 750mm clear of the centre of any pole or obstruction within the public reserve and 1 metre clear of any drainage pit. </w:t>
      </w:r>
    </w:p>
    <w:p w14:paraId="50361A7C" w14:textId="77777777" w:rsidR="001942ED" w:rsidRPr="00251F8A" w:rsidRDefault="001942ED" w:rsidP="001942ED">
      <w:pPr>
        <w:ind w:left="360"/>
        <w:rPr>
          <w:rFonts w:eastAsia="Arial" w:cs="Arial"/>
        </w:rPr>
      </w:pPr>
    </w:p>
    <w:p w14:paraId="46A2E8AE" w14:textId="71DF039F" w:rsidR="001942ED" w:rsidRPr="00DC5132" w:rsidRDefault="001942ED" w:rsidP="001942ED">
      <w:pPr>
        <w:ind w:left="567"/>
        <w:rPr>
          <w:color w:val="00B050"/>
        </w:rPr>
      </w:pPr>
      <w:r w:rsidRPr="00251F8A">
        <w:rPr>
          <w:rFonts w:eastAsia="Arial" w:cs="Arial"/>
        </w:rPr>
        <w:t xml:space="preserve">These works are not approved until consent under Section 138 of the </w:t>
      </w:r>
      <w:r w:rsidRPr="00251F8A">
        <w:rPr>
          <w:rFonts w:eastAsia="Arial" w:cs="Arial"/>
          <w:i/>
          <w:iCs/>
        </w:rPr>
        <w:t>Roads Act 1993 (NSW)</w:t>
      </w:r>
      <w:r w:rsidRPr="00251F8A">
        <w:rPr>
          <w:rFonts w:eastAsia="Arial" w:cs="Arial"/>
        </w:rPr>
        <w:t xml:space="preserve"> has been granted by Council.  An application under Section 138 must be lodged and consent obtained, or other satisfactory arrangements confirmed in writing from Council, before the issue of </w:t>
      </w:r>
      <w:r w:rsidR="00251F8A" w:rsidRPr="00251F8A">
        <w:rPr>
          <w:rFonts w:eastAsia="Arial" w:cs="Arial"/>
        </w:rPr>
        <w:t xml:space="preserve">a </w:t>
      </w:r>
      <w:r w:rsidRPr="00251F8A">
        <w:rPr>
          <w:rFonts w:eastAsia="Arial" w:cs="Arial"/>
        </w:rPr>
        <w:t>Construction Certificate.</w:t>
      </w:r>
    </w:p>
    <w:p w14:paraId="72C528AF" w14:textId="77777777" w:rsidR="001942ED" w:rsidRDefault="001942ED" w:rsidP="001942ED">
      <w:pPr>
        <w:pStyle w:val="NumberConditionsStyle"/>
        <w:numPr>
          <w:ilvl w:val="0"/>
          <w:numId w:val="0"/>
        </w:numPr>
        <w:tabs>
          <w:tab w:val="clear" w:pos="510"/>
          <w:tab w:val="left" w:pos="567"/>
        </w:tabs>
      </w:pPr>
    </w:p>
    <w:p w14:paraId="10B6BABD" w14:textId="45A5A461" w:rsidR="001942ED" w:rsidRPr="000619FE" w:rsidRDefault="001942ED" w:rsidP="001942ED">
      <w:pPr>
        <w:pStyle w:val="NumberConditionsStyle"/>
        <w:tabs>
          <w:tab w:val="clear" w:pos="510"/>
          <w:tab w:val="left" w:pos="567"/>
        </w:tabs>
      </w:pPr>
      <w:r w:rsidRPr="00251F8A">
        <w:rPr>
          <w:rFonts w:eastAsia="Arial"/>
        </w:rPr>
        <w:t>Suitable traffic</w:t>
      </w:r>
      <w:r w:rsidR="00836E8F" w:rsidRPr="00251F8A">
        <w:rPr>
          <w:rFonts w:eastAsia="Arial"/>
        </w:rPr>
        <w:t xml:space="preserve"> and safety</w:t>
      </w:r>
      <w:r w:rsidRPr="00251F8A">
        <w:rPr>
          <w:rFonts w:eastAsia="Arial"/>
        </w:rPr>
        <w:t xml:space="preserve"> management device in the form of give way to pedestrian sign, line markings </w:t>
      </w:r>
      <w:r w:rsidR="00FD76F7" w:rsidRPr="00251F8A">
        <w:rPr>
          <w:rFonts w:eastAsia="Arial"/>
        </w:rPr>
        <w:t>for safety and traffic movements, mirrors and</w:t>
      </w:r>
      <w:r w:rsidRPr="00251F8A">
        <w:rPr>
          <w:rFonts w:eastAsia="Arial"/>
        </w:rPr>
        <w:t xml:space="preserve"> safety and speed signs are to be installed in an appropriate location within the site. Opposing traffic flows on the car park ramps and the right of carriageway are to be separated by provision of appropriate safety barrier. such device to be constructed in accordance with AS/NZS 2890.1:2004 - Parking facilities - Off-</w:t>
      </w:r>
      <w:proofErr w:type="gramStart"/>
      <w:r w:rsidRPr="00251F8A">
        <w:rPr>
          <w:rFonts w:eastAsia="Arial"/>
        </w:rPr>
        <w:t>street car</w:t>
      </w:r>
      <w:proofErr w:type="gramEnd"/>
      <w:r w:rsidRPr="00251F8A">
        <w:rPr>
          <w:rFonts w:eastAsia="Arial"/>
        </w:rPr>
        <w:t xml:space="preserve"> parking.  Full details are to be included in documentation for </w:t>
      </w:r>
      <w:r w:rsidR="00251F8A" w:rsidRPr="00251F8A">
        <w:rPr>
          <w:rFonts w:eastAsia="Arial"/>
        </w:rPr>
        <w:t xml:space="preserve">a </w:t>
      </w:r>
      <w:r w:rsidRPr="00251F8A">
        <w:rPr>
          <w:rFonts w:eastAsia="Arial"/>
        </w:rPr>
        <w:t>Construction Certificate application</w:t>
      </w:r>
      <w:r w:rsidR="00251F8A" w:rsidRPr="00251F8A">
        <w:rPr>
          <w:rFonts w:eastAsia="Arial"/>
        </w:rPr>
        <w:t>.</w:t>
      </w:r>
    </w:p>
    <w:p w14:paraId="6ED3BFD4" w14:textId="4C730CDE" w:rsidR="00D9139A" w:rsidRDefault="00D9139A" w:rsidP="00D9139A">
      <w:pPr>
        <w:pStyle w:val="NumberConditionsStyle"/>
        <w:numPr>
          <w:ilvl w:val="0"/>
          <w:numId w:val="0"/>
        </w:numPr>
        <w:tabs>
          <w:tab w:val="clear" w:pos="510"/>
          <w:tab w:val="left" w:pos="567"/>
        </w:tabs>
        <w:ind w:left="567"/>
        <w:rPr>
          <w:rFonts w:eastAsia="Arial"/>
          <w:i/>
          <w:iCs/>
        </w:rPr>
      </w:pPr>
    </w:p>
    <w:p w14:paraId="6B96AB61" w14:textId="74C18D5E" w:rsidR="000619FE" w:rsidRPr="00D9139A" w:rsidRDefault="00D9139A" w:rsidP="00D9139A">
      <w:pPr>
        <w:pStyle w:val="NumberConditionsStyle"/>
        <w:numPr>
          <w:ilvl w:val="0"/>
          <w:numId w:val="0"/>
        </w:numPr>
        <w:tabs>
          <w:tab w:val="clear" w:pos="510"/>
          <w:tab w:val="left" w:pos="567"/>
        </w:tabs>
        <w:rPr>
          <w:i/>
          <w:iCs/>
        </w:rPr>
      </w:pPr>
      <w:r>
        <w:rPr>
          <w:rFonts w:eastAsia="Arial"/>
          <w:i/>
          <w:iCs/>
        </w:rPr>
        <w:tab/>
      </w:r>
      <w:r w:rsidR="000619FE" w:rsidRPr="00D9139A">
        <w:rPr>
          <w:rFonts w:eastAsia="Arial"/>
          <w:i/>
          <w:iCs/>
        </w:rPr>
        <w:t>Condition amended 6/</w:t>
      </w:r>
      <w:r w:rsidR="0071731A" w:rsidRPr="00D9139A">
        <w:rPr>
          <w:rFonts w:eastAsia="Arial"/>
          <w:i/>
          <w:iCs/>
        </w:rPr>
        <w:t>12/2022</w:t>
      </w:r>
    </w:p>
    <w:p w14:paraId="4D268D32" w14:textId="77777777" w:rsidR="001942ED" w:rsidRDefault="001942ED" w:rsidP="001942ED">
      <w:pPr>
        <w:pStyle w:val="NumberConditionsStyle"/>
        <w:numPr>
          <w:ilvl w:val="0"/>
          <w:numId w:val="0"/>
        </w:numPr>
        <w:tabs>
          <w:tab w:val="clear" w:pos="510"/>
          <w:tab w:val="left" w:pos="567"/>
        </w:tabs>
        <w:ind w:left="567"/>
      </w:pPr>
    </w:p>
    <w:p w14:paraId="5B039B44" w14:textId="1B6EFEC6" w:rsidR="001942ED" w:rsidRPr="00251F8A" w:rsidRDefault="001942ED" w:rsidP="001942ED">
      <w:pPr>
        <w:pStyle w:val="NumberConditionsStyle"/>
        <w:tabs>
          <w:tab w:val="clear" w:pos="510"/>
          <w:tab w:val="left" w:pos="567"/>
        </w:tabs>
      </w:pPr>
      <w:r w:rsidRPr="00251F8A">
        <w:t>Letterboxes, landscaping and any other obstructions to visibility are to be kept clear of or limited in height to 1.2m in the 2 metre by 2.5 metre splay within the property boundary each side of the driveway entrance in accordance with AS/NZS 2890.1:2004 - Parking facilities - Off-</w:t>
      </w:r>
      <w:proofErr w:type="gramStart"/>
      <w:r w:rsidRPr="00251F8A">
        <w:t>street car</w:t>
      </w:r>
      <w:proofErr w:type="gramEnd"/>
      <w:r w:rsidRPr="00251F8A">
        <w:t xml:space="preserve"> parking. Full details are to be included in documentation for </w:t>
      </w:r>
      <w:r w:rsidR="00251F8A">
        <w:t xml:space="preserve">a </w:t>
      </w:r>
      <w:r w:rsidRPr="00251F8A">
        <w:t>Construction Certificate application.</w:t>
      </w:r>
    </w:p>
    <w:p w14:paraId="1370FD66" w14:textId="77777777" w:rsidR="005A0781" w:rsidRDefault="005A0781" w:rsidP="005A0781">
      <w:pPr>
        <w:pStyle w:val="ListParagraph"/>
        <w:rPr>
          <w:highlight w:val="yellow"/>
        </w:rPr>
      </w:pPr>
    </w:p>
    <w:p w14:paraId="261CCEAF" w14:textId="1CDDFC24" w:rsidR="001942ED" w:rsidRDefault="001942ED" w:rsidP="005A0781">
      <w:pPr>
        <w:pStyle w:val="NumberConditionsStyle"/>
        <w:tabs>
          <w:tab w:val="clear" w:pos="510"/>
          <w:tab w:val="left" w:pos="567"/>
        </w:tabs>
      </w:pPr>
      <w:r w:rsidRPr="00C27E8F">
        <w:t xml:space="preserve">All stormwater runoff from the proposed development being managed in accordance with the requirements of Element 7.06 ‘Stormwater’ of Newcastle Development Control Plan 2012, the associated Technical </w:t>
      </w:r>
      <w:proofErr w:type="gramStart"/>
      <w:r w:rsidRPr="00C27E8F">
        <w:t>Manual</w:t>
      </w:r>
      <w:proofErr w:type="gramEnd"/>
      <w:r w:rsidRPr="00C27E8F">
        <w:t xml:space="preserve"> and the latest issue of AS 3500.3 as applicable, as indicated on the Stormwater Management Plans prepared by </w:t>
      </w:r>
      <w:r w:rsidR="00B4360D" w:rsidRPr="00C27E8F">
        <w:t>Wallace Infrastructure Design Pty L</w:t>
      </w:r>
      <w:r w:rsidR="007D21FB" w:rsidRPr="00C27E8F">
        <w:t>td (Project No. 21243 Dwg No C04</w:t>
      </w:r>
      <w:r w:rsidR="00685479" w:rsidRPr="00C27E8F">
        <w:t xml:space="preserve">.01, Rev 0, dated 10 Nov 2022).  A Spel type or similar pit insert is to be installed in the stormwater pit within the site proposed at National Park St property boundary located within the right of carriageway.  Full datils are </w:t>
      </w:r>
      <w:r w:rsidRPr="00C27E8F">
        <w:t xml:space="preserve">to be included in documentation </w:t>
      </w:r>
      <w:r w:rsidR="00C27E8F">
        <w:t xml:space="preserve">a </w:t>
      </w:r>
      <w:r w:rsidR="00D9139A" w:rsidRPr="00C27E8F">
        <w:t>Construction Certificate application</w:t>
      </w:r>
      <w:r w:rsidRPr="00C27E8F">
        <w:t>.</w:t>
      </w:r>
    </w:p>
    <w:p w14:paraId="2FD13806" w14:textId="77777777" w:rsidR="00D9139A" w:rsidRDefault="00D9139A" w:rsidP="00D9139A"/>
    <w:p w14:paraId="5A568B18" w14:textId="1406322C" w:rsidR="00D9139A" w:rsidRPr="00281E3F" w:rsidRDefault="00D9139A" w:rsidP="00D9139A">
      <w:pPr>
        <w:ind w:left="567"/>
        <w:rPr>
          <w:i/>
          <w:iCs/>
        </w:rPr>
      </w:pPr>
      <w:r w:rsidRPr="00281E3F">
        <w:rPr>
          <w:i/>
          <w:iCs/>
        </w:rPr>
        <w:t xml:space="preserve">Condition amended </w:t>
      </w:r>
      <w:r w:rsidR="00281E3F" w:rsidRPr="00281E3F">
        <w:rPr>
          <w:i/>
          <w:iCs/>
        </w:rPr>
        <w:t>6/12/2022</w:t>
      </w:r>
    </w:p>
    <w:p w14:paraId="35C05D8A" w14:textId="77777777" w:rsidR="00D9139A" w:rsidRPr="00C27E8F" w:rsidRDefault="00D9139A" w:rsidP="00D9139A">
      <w:pPr>
        <w:pStyle w:val="NumberConditionsStyle"/>
        <w:numPr>
          <w:ilvl w:val="0"/>
          <w:numId w:val="0"/>
        </w:numPr>
        <w:tabs>
          <w:tab w:val="clear" w:pos="510"/>
          <w:tab w:val="left" w:pos="567"/>
        </w:tabs>
        <w:ind w:left="567"/>
      </w:pPr>
    </w:p>
    <w:p w14:paraId="3A31C466" w14:textId="472DB1C6" w:rsidR="001942ED" w:rsidRDefault="001942ED" w:rsidP="00672287"/>
    <w:p w14:paraId="22485912" w14:textId="67A3DCF6" w:rsidR="001942ED" w:rsidRPr="00E45409" w:rsidRDefault="001942ED" w:rsidP="001942ED">
      <w:pPr>
        <w:pStyle w:val="NumberConditionsStyle"/>
        <w:tabs>
          <w:tab w:val="clear" w:pos="510"/>
          <w:tab w:val="left" w:pos="567"/>
        </w:tabs>
      </w:pPr>
      <w:r w:rsidRPr="00E45409">
        <w:t xml:space="preserve">All onsite stormwater detention or water quality treatment systems are to be individually identified and sign posted in accordance with Council’s Stormwater and Water Efficiency for Development Technical Manual (Updated 2013). Full details are to be included in documentation for </w:t>
      </w:r>
      <w:r w:rsidR="00E45409" w:rsidRPr="00E45409">
        <w:t xml:space="preserve">a </w:t>
      </w:r>
      <w:r w:rsidRPr="00E45409">
        <w:t>Construction Certificate application.</w:t>
      </w:r>
    </w:p>
    <w:p w14:paraId="4C8DBD1D" w14:textId="77777777" w:rsidR="001942ED" w:rsidRDefault="001942ED" w:rsidP="001942ED">
      <w:pPr>
        <w:pStyle w:val="ListParagraph"/>
      </w:pPr>
    </w:p>
    <w:p w14:paraId="749CD680" w14:textId="77777777" w:rsidR="001942ED" w:rsidRDefault="001942ED" w:rsidP="001942ED">
      <w:pPr>
        <w:pStyle w:val="NumberConditionsStyle"/>
        <w:numPr>
          <w:ilvl w:val="0"/>
          <w:numId w:val="0"/>
        </w:numPr>
        <w:tabs>
          <w:tab w:val="clear" w:pos="510"/>
          <w:tab w:val="left" w:pos="567"/>
        </w:tabs>
        <w:ind w:left="567" w:hanging="567"/>
      </w:pPr>
      <w:r>
        <w:t>FLOODING</w:t>
      </w:r>
    </w:p>
    <w:p w14:paraId="3FDDEBF4" w14:textId="77777777" w:rsidR="001942ED" w:rsidRDefault="001942ED" w:rsidP="001942ED">
      <w:pPr>
        <w:pStyle w:val="NumberConditionsStyle"/>
        <w:numPr>
          <w:ilvl w:val="0"/>
          <w:numId w:val="0"/>
        </w:numPr>
        <w:tabs>
          <w:tab w:val="clear" w:pos="510"/>
          <w:tab w:val="left" w:pos="567"/>
        </w:tabs>
        <w:ind w:left="567"/>
      </w:pPr>
    </w:p>
    <w:p w14:paraId="3FB1C86E" w14:textId="3D4DCE40" w:rsidR="001942ED" w:rsidRDefault="001942ED" w:rsidP="001942ED">
      <w:pPr>
        <w:pStyle w:val="NumberConditionsStyle"/>
        <w:tabs>
          <w:tab w:val="clear" w:pos="510"/>
          <w:tab w:val="left" w:pos="567"/>
        </w:tabs>
      </w:pPr>
      <w:r w:rsidRPr="00FE3955">
        <w:t>The</w:t>
      </w:r>
      <w:r w:rsidR="00B56445" w:rsidRPr="00FE3955">
        <w:t xml:space="preserve"> ground</w:t>
      </w:r>
      <w:r w:rsidRPr="00FE3955">
        <w:t xml:space="preserve"> floor level of all proposed buildings is to be verified on plans for</w:t>
      </w:r>
      <w:r w:rsidR="00B115C0" w:rsidRPr="00FE3955">
        <w:t xml:space="preserve"> </w:t>
      </w:r>
      <w:r w:rsidR="00CB433D" w:rsidRPr="00FE3955">
        <w:t xml:space="preserve">a </w:t>
      </w:r>
      <w:r w:rsidRPr="00FE3955">
        <w:t>Construction Certificate application to be</w:t>
      </w:r>
      <w:r w:rsidR="00B115C0" w:rsidRPr="00FE3955">
        <w:t xml:space="preserve"> as indicated on</w:t>
      </w:r>
      <w:r w:rsidR="009D25F8" w:rsidRPr="00FE3955">
        <w:t xml:space="preserve"> the approved architectural plans, Job No. 18022, Dwg CCA2-001.</w:t>
      </w:r>
      <w:r w:rsidRPr="00FE3955">
        <w:t xml:space="preserve"> The finished floor levels are to be certified by a registered Surveyor prior to the placement of the floor material and a copy of the Surveyor’s Certificate is to be forwarded to the Principal Certifying Authority.</w:t>
      </w:r>
    </w:p>
    <w:p w14:paraId="677A4801" w14:textId="77777777" w:rsidR="00281E3F" w:rsidRPr="00281E3F" w:rsidRDefault="00281E3F" w:rsidP="00281E3F">
      <w:pPr>
        <w:pStyle w:val="NumberConditionsStyle"/>
        <w:numPr>
          <w:ilvl w:val="0"/>
          <w:numId w:val="0"/>
        </w:numPr>
        <w:tabs>
          <w:tab w:val="clear" w:pos="510"/>
          <w:tab w:val="left" w:pos="567"/>
        </w:tabs>
        <w:ind w:left="567"/>
        <w:rPr>
          <w:i/>
          <w:iCs/>
        </w:rPr>
      </w:pPr>
    </w:p>
    <w:p w14:paraId="1D090CC5" w14:textId="4352B16A" w:rsidR="00281E3F" w:rsidRPr="00281E3F" w:rsidRDefault="00281E3F" w:rsidP="00281E3F">
      <w:pPr>
        <w:pStyle w:val="NumberConditionsStyle"/>
        <w:numPr>
          <w:ilvl w:val="0"/>
          <w:numId w:val="0"/>
        </w:numPr>
        <w:tabs>
          <w:tab w:val="clear" w:pos="510"/>
          <w:tab w:val="left" w:pos="567"/>
        </w:tabs>
        <w:ind w:left="567"/>
        <w:rPr>
          <w:i/>
          <w:iCs/>
        </w:rPr>
      </w:pPr>
      <w:r w:rsidRPr="00281E3F">
        <w:rPr>
          <w:i/>
          <w:iCs/>
        </w:rPr>
        <w:t xml:space="preserve">Condition Amended 6/12/2022 </w:t>
      </w:r>
    </w:p>
    <w:p w14:paraId="2263072B" w14:textId="77777777" w:rsidR="001942ED" w:rsidRDefault="001942ED" w:rsidP="001942ED">
      <w:pPr>
        <w:pStyle w:val="NumberConditionsStyle"/>
        <w:numPr>
          <w:ilvl w:val="0"/>
          <w:numId w:val="0"/>
        </w:numPr>
        <w:tabs>
          <w:tab w:val="clear" w:pos="510"/>
          <w:tab w:val="left" w:pos="567"/>
        </w:tabs>
        <w:ind w:left="567"/>
      </w:pPr>
    </w:p>
    <w:p w14:paraId="4C16C2FA" w14:textId="3ED91F6C" w:rsidR="001942ED" w:rsidRPr="00FE3955" w:rsidRDefault="001942ED" w:rsidP="001942ED">
      <w:pPr>
        <w:pStyle w:val="NumberConditionsStyle"/>
        <w:tabs>
          <w:tab w:val="clear" w:pos="510"/>
          <w:tab w:val="left" w:pos="567"/>
        </w:tabs>
      </w:pPr>
      <w:r w:rsidRPr="00FE3955">
        <w:t xml:space="preserve">The whole of the proposed structure below the flood hazard level (3.0m Australian Height Datum) is to be constructed in materials and finishes that are resistant to damage from floodwaters/tidal waters.  Any new machinery or equipment, electrical circuitry or fitting, storage unit or similar items likely to be damaged by floodwaters/tidal waters being installed above the said height or alternatively being of materials and functional capability resistant to the effects of floodwaters/tidal waters.  Full details are to be included in documentation for </w:t>
      </w:r>
      <w:r w:rsidR="00FE3955" w:rsidRPr="00FE3955">
        <w:t xml:space="preserve">a </w:t>
      </w:r>
      <w:r w:rsidRPr="00FE3955">
        <w:t>Construction Certificate application.</w:t>
      </w:r>
    </w:p>
    <w:p w14:paraId="2042E02A" w14:textId="77777777" w:rsidR="001942ED" w:rsidRPr="00263041" w:rsidRDefault="001942ED" w:rsidP="001942ED">
      <w:pPr>
        <w:pStyle w:val="NumberConditionsStyle"/>
        <w:numPr>
          <w:ilvl w:val="0"/>
          <w:numId w:val="0"/>
        </w:numPr>
        <w:tabs>
          <w:tab w:val="clear" w:pos="510"/>
          <w:tab w:val="left" w:pos="567"/>
        </w:tabs>
        <w:ind w:left="567"/>
      </w:pPr>
    </w:p>
    <w:p w14:paraId="409E81F3" w14:textId="77777777" w:rsidR="001942ED" w:rsidRPr="00FE3955" w:rsidRDefault="001942ED" w:rsidP="001942ED">
      <w:pPr>
        <w:pStyle w:val="NumberConditionsStyle"/>
      </w:pPr>
      <w:r>
        <w:t xml:space="preserve"> </w:t>
      </w:r>
      <w:r w:rsidRPr="00FE3955">
        <w:t xml:space="preserve">An onsite flood refuge is to be provided within the building to safely accommodate the expected number of site users in the ground floor area during a flash flood event.   </w:t>
      </w:r>
    </w:p>
    <w:p w14:paraId="4DA82318" w14:textId="4048D8BE" w:rsidR="001942ED" w:rsidRDefault="001942ED" w:rsidP="00FE3955">
      <w:pPr>
        <w:pStyle w:val="NumberConditionsStyle"/>
        <w:numPr>
          <w:ilvl w:val="0"/>
          <w:numId w:val="0"/>
        </w:numPr>
        <w:ind w:left="567"/>
      </w:pPr>
      <w:r w:rsidRPr="00FE3955">
        <w:t xml:space="preserve">The minimum onsite flood refuge level in the building is the level of the local catchment Probable Maximum Flood (PMF) event (4.2m Australian Height Datum). The building structure must be designed to withstand the force of a PMF event. The building must be designed to ensure safe access is available to the flood refuge areas from the ground floor areas.  Allowance needs to be made for power outage and lift failure. Full details are to be included in documentation for </w:t>
      </w:r>
      <w:r w:rsidR="00FE3955">
        <w:t xml:space="preserve">a </w:t>
      </w:r>
      <w:r w:rsidRPr="00FE3955">
        <w:t>Construction Certificate application.</w:t>
      </w:r>
    </w:p>
    <w:p w14:paraId="46573492" w14:textId="77777777" w:rsidR="001942ED" w:rsidRDefault="001942ED" w:rsidP="001942ED">
      <w:pPr>
        <w:widowControl w:val="0"/>
        <w:autoSpaceDE w:val="0"/>
        <w:autoSpaceDN w:val="0"/>
        <w:adjustRightInd w:val="0"/>
        <w:rPr>
          <w:rFonts w:cs="Arial"/>
          <w:sz w:val="23"/>
          <w:szCs w:val="23"/>
        </w:rPr>
      </w:pPr>
    </w:p>
    <w:p w14:paraId="1A88B19D" w14:textId="035A42E6" w:rsidR="001942ED" w:rsidRPr="00AF02DE" w:rsidRDefault="001942ED" w:rsidP="001942ED">
      <w:pPr>
        <w:pStyle w:val="NumberConditionsStyle"/>
        <w:tabs>
          <w:tab w:val="clear" w:pos="510"/>
          <w:tab w:val="left" w:pos="567"/>
        </w:tabs>
      </w:pPr>
      <w:r w:rsidRPr="00AF02DE">
        <w:t xml:space="preserve">Onsite flood storage areas are to be provided for large flood events up to the PMF, designed to allow floodwaters to enter and leave without flow restrictions. Full details are to be provided in documentation for </w:t>
      </w:r>
      <w:r w:rsidR="00AF02DE" w:rsidRPr="00AF02DE">
        <w:t xml:space="preserve">a </w:t>
      </w:r>
      <w:r w:rsidRPr="00AF02DE">
        <w:t>Construction Certificate application.</w:t>
      </w:r>
    </w:p>
    <w:p w14:paraId="09128F15" w14:textId="77777777" w:rsidR="001942ED" w:rsidRDefault="001942ED" w:rsidP="001942ED">
      <w:pPr>
        <w:pStyle w:val="NumberConditionsStyle"/>
        <w:numPr>
          <w:ilvl w:val="0"/>
          <w:numId w:val="0"/>
        </w:numPr>
        <w:tabs>
          <w:tab w:val="clear" w:pos="510"/>
          <w:tab w:val="left" w:pos="567"/>
        </w:tabs>
        <w:ind w:left="567" w:hanging="567"/>
      </w:pPr>
    </w:p>
    <w:p w14:paraId="2807D134" w14:textId="77777777" w:rsidR="001942ED" w:rsidRDefault="001942ED" w:rsidP="001942ED">
      <w:pPr>
        <w:pStyle w:val="NumberConditionsStyle"/>
        <w:numPr>
          <w:ilvl w:val="0"/>
          <w:numId w:val="0"/>
        </w:numPr>
        <w:tabs>
          <w:tab w:val="clear" w:pos="510"/>
          <w:tab w:val="left" w:pos="567"/>
        </w:tabs>
        <w:ind w:left="567" w:hanging="567"/>
      </w:pPr>
      <w:r>
        <w:t>PLANNING</w:t>
      </w:r>
    </w:p>
    <w:p w14:paraId="4EF170B0" w14:textId="77777777" w:rsidR="001942ED" w:rsidRDefault="001942ED" w:rsidP="001942ED">
      <w:pPr>
        <w:pStyle w:val="NumberConditionsStyle"/>
        <w:numPr>
          <w:ilvl w:val="0"/>
          <w:numId w:val="0"/>
        </w:numPr>
        <w:tabs>
          <w:tab w:val="clear" w:pos="510"/>
          <w:tab w:val="left" w:pos="567"/>
        </w:tabs>
        <w:ind w:left="567" w:hanging="567"/>
      </w:pPr>
    </w:p>
    <w:p w14:paraId="1F7CDDA4" w14:textId="3E0F9FCE" w:rsidR="001942ED" w:rsidRPr="004F2B1B" w:rsidRDefault="001942ED" w:rsidP="001942ED">
      <w:pPr>
        <w:pStyle w:val="NumberConditionsStyle"/>
        <w:tabs>
          <w:tab w:val="clear" w:pos="510"/>
          <w:tab w:val="left" w:pos="567"/>
        </w:tabs>
      </w:pPr>
      <w:r w:rsidRPr="004F2B1B">
        <w:t xml:space="preserve">A group type mailbox is to be provided at the street frontage in accordance with the requirements of Australia Post, clearly displaying individual unit numbers and the required house number. Full details are to be included in the documentation for </w:t>
      </w:r>
      <w:r w:rsidR="004F2B1B" w:rsidRPr="004F2B1B">
        <w:t xml:space="preserve">a </w:t>
      </w:r>
      <w:r w:rsidRPr="004F2B1B">
        <w:t>Construction Certificate application.</w:t>
      </w:r>
    </w:p>
    <w:p w14:paraId="144F9DEB" w14:textId="77777777" w:rsidR="001942ED" w:rsidRDefault="001942ED" w:rsidP="001942ED">
      <w:pPr>
        <w:pStyle w:val="NumberConditionsStyle"/>
        <w:numPr>
          <w:ilvl w:val="0"/>
          <w:numId w:val="0"/>
        </w:numPr>
        <w:tabs>
          <w:tab w:val="clear" w:pos="510"/>
          <w:tab w:val="left" w:pos="567"/>
        </w:tabs>
        <w:ind w:left="567"/>
      </w:pPr>
    </w:p>
    <w:p w14:paraId="4D6A02D5" w14:textId="21C6F48D" w:rsidR="001942ED" w:rsidRPr="004F2B1B" w:rsidRDefault="001942ED" w:rsidP="001942ED">
      <w:pPr>
        <w:pStyle w:val="NumberConditionsStyle"/>
        <w:tabs>
          <w:tab w:val="clear" w:pos="510"/>
          <w:tab w:val="left" w:pos="567"/>
        </w:tabs>
      </w:pPr>
      <w:r w:rsidRPr="004F2B1B">
        <w:rPr>
          <w:rFonts w:eastAsia="Arial"/>
        </w:rPr>
        <w:t xml:space="preserve">The proposed lighting including car park lighting of the premises is to be designed, positioned, and installed, including appropriate shielding and orientation of the lighting fixture, as to not give rise to obtrusive light, interfere with traffic </w:t>
      </w:r>
      <w:proofErr w:type="gramStart"/>
      <w:r w:rsidRPr="004F2B1B">
        <w:rPr>
          <w:rFonts w:eastAsia="Arial"/>
        </w:rPr>
        <w:t>safety</w:t>
      </w:r>
      <w:proofErr w:type="gramEnd"/>
      <w:r w:rsidRPr="004F2B1B">
        <w:rPr>
          <w:rFonts w:eastAsia="Arial"/>
        </w:rPr>
        <w:t xml:space="preserve"> or detract from the amenity of surrounding properties in accordance with Australian Standard AS 4282: 1997 Control of the obtrusive effects of outdoor lighting. CCTV cameras are to be installed around the perimeter of the site at appropriate locations for security and surveillance.  Full details are to be included in the documentation for </w:t>
      </w:r>
      <w:r w:rsidR="004F2B1B" w:rsidRPr="004F2B1B">
        <w:rPr>
          <w:rFonts w:eastAsia="Arial"/>
        </w:rPr>
        <w:t xml:space="preserve">a </w:t>
      </w:r>
      <w:r w:rsidRPr="004F2B1B">
        <w:rPr>
          <w:rFonts w:eastAsia="Arial"/>
        </w:rPr>
        <w:t>Construction Certificate application.</w:t>
      </w:r>
    </w:p>
    <w:p w14:paraId="76FB83A3" w14:textId="77777777" w:rsidR="001942ED" w:rsidRPr="004F2B1B" w:rsidRDefault="001942ED" w:rsidP="001942ED">
      <w:pPr>
        <w:pStyle w:val="ListParagraph"/>
      </w:pPr>
    </w:p>
    <w:p w14:paraId="29F5F163" w14:textId="10D2B60A" w:rsidR="001942ED" w:rsidRPr="004F2B1B" w:rsidRDefault="001942ED" w:rsidP="001942ED">
      <w:pPr>
        <w:pStyle w:val="NumberConditionsStyle"/>
        <w:tabs>
          <w:tab w:val="clear" w:pos="510"/>
          <w:tab w:val="left" w:pos="567"/>
        </w:tabs>
      </w:pPr>
      <w:r w:rsidRPr="004F2B1B">
        <w:t xml:space="preserve">The acoustic performance of all mechanical plant and equipment associated with the building being assessed by an appropriately qualified acoustic consultant prior to the issue of any required Construction Certificate. Appropriate acoustic treatment as recommended by the acoustic consultant being designed prior to the issue of </w:t>
      </w:r>
      <w:r w:rsidR="004F2B1B">
        <w:t xml:space="preserve">a </w:t>
      </w:r>
      <w:r w:rsidRPr="004F2B1B">
        <w:t>Construction Certificate.</w:t>
      </w:r>
    </w:p>
    <w:p w14:paraId="5B3A2F77" w14:textId="77777777" w:rsidR="001942ED" w:rsidRDefault="001942ED" w:rsidP="001942ED">
      <w:pPr>
        <w:pStyle w:val="ListParagraph"/>
      </w:pPr>
    </w:p>
    <w:p w14:paraId="623BD387" w14:textId="2E4CDC9F" w:rsidR="001942ED" w:rsidRPr="00303D64" w:rsidRDefault="001942ED" w:rsidP="001942ED">
      <w:pPr>
        <w:pStyle w:val="NumberConditionsStyle"/>
        <w:tabs>
          <w:tab w:val="clear" w:pos="510"/>
          <w:tab w:val="left" w:pos="567"/>
        </w:tabs>
      </w:pPr>
      <w:r w:rsidRPr="00303D64">
        <w:t xml:space="preserve">Prior to the release of </w:t>
      </w:r>
      <w:r w:rsidR="00303D64" w:rsidRPr="00303D64">
        <w:t xml:space="preserve">a </w:t>
      </w:r>
      <w:r w:rsidRPr="00303D64">
        <w:t xml:space="preserve">Construction Certificate the applicant shall submit a comprehensive waste management report in accordance with the better practice guide for Waste Management in Multi-unit Dwellings by the Department of Environment and Climate Change June 2008. The report shall address the storage and disposal of commercial and residential waste. The report shall include a list of recommendations, including but not limited to: sound insulated chute and/or additional garbage storage areas that </w:t>
      </w:r>
      <w:proofErr w:type="gramStart"/>
      <w:r w:rsidRPr="00303D64">
        <w:t>are located in</w:t>
      </w:r>
      <w:proofErr w:type="gramEnd"/>
      <w:r w:rsidRPr="00303D64">
        <w:t xml:space="preserve"> close proximity to the residential units. The recommendations of the report shall be included on the construction certificate drawings.</w:t>
      </w:r>
    </w:p>
    <w:p w14:paraId="2C2EC014" w14:textId="77777777" w:rsidR="001942ED" w:rsidRDefault="001942ED" w:rsidP="001942ED">
      <w:pPr>
        <w:pStyle w:val="NumberConditionsStyle"/>
        <w:numPr>
          <w:ilvl w:val="0"/>
          <w:numId w:val="0"/>
        </w:numPr>
      </w:pPr>
    </w:p>
    <w:p w14:paraId="188B9789" w14:textId="2DB259E2" w:rsidR="001942ED" w:rsidRDefault="001942ED" w:rsidP="001942ED">
      <w:pPr>
        <w:pStyle w:val="NumberConditionsStyle"/>
        <w:tabs>
          <w:tab w:val="clear" w:pos="510"/>
          <w:tab w:val="left" w:pos="567"/>
        </w:tabs>
      </w:pPr>
      <w:r>
        <w:t xml:space="preserve">A wind tunnelling report is to be prepared by an appropriate qualified and experience engineer. This report is to be prepared in accordance with AS1170.2 and should consider the impact on the building, the environment and pedestrian movements surrounding the development.  Architectural and landscape plans will need to reflect the recommendations of the wind tunnelling report and amended plans and the wind tunnelling report is to be provided to the Principal Certifier prior to issue of </w:t>
      </w:r>
      <w:r w:rsidR="00C7147A">
        <w:t xml:space="preserve">a </w:t>
      </w:r>
      <w:r>
        <w:t>Construction Certificate (excluding any construction certificate for remediation works or demolition). A copy of the wind tunnelling report is to be provided to Council.</w:t>
      </w:r>
    </w:p>
    <w:p w14:paraId="3E411532" w14:textId="77777777" w:rsidR="001942ED" w:rsidRDefault="001942ED" w:rsidP="001942ED">
      <w:pPr>
        <w:pStyle w:val="NumberConditionsStyle"/>
        <w:numPr>
          <w:ilvl w:val="0"/>
          <w:numId w:val="0"/>
        </w:numPr>
        <w:tabs>
          <w:tab w:val="clear" w:pos="510"/>
          <w:tab w:val="left" w:pos="567"/>
        </w:tabs>
        <w:ind w:left="567"/>
      </w:pPr>
    </w:p>
    <w:p w14:paraId="61D7025E" w14:textId="77777777" w:rsidR="001942ED" w:rsidRDefault="001942ED" w:rsidP="001942ED">
      <w:pPr>
        <w:pStyle w:val="NumberConditionsStyle"/>
      </w:pPr>
      <w:r>
        <w:t xml:space="preserve"> The person having the benefit of the consent, must notify any contractors and </w:t>
      </w:r>
      <w:proofErr w:type="gramStart"/>
      <w:r>
        <w:t>persons  involved</w:t>
      </w:r>
      <w:proofErr w:type="gramEnd"/>
      <w:r>
        <w:t xml:space="preserve"> in undertaking subsurface disturbance works, that it is an offence under Section 86 of the National Parks and Wildlife Act 1974 to harm or desecrate an Aboriginal object unless that harm or desecration is subject of an approved Aboriginal Heritage Impact Permit (AHIP).  </w:t>
      </w:r>
    </w:p>
    <w:p w14:paraId="1082BCDF" w14:textId="77777777" w:rsidR="001942ED" w:rsidRDefault="001942ED" w:rsidP="001942ED">
      <w:pPr>
        <w:pStyle w:val="NumberConditionsStyle"/>
        <w:numPr>
          <w:ilvl w:val="0"/>
          <w:numId w:val="0"/>
        </w:numPr>
        <w:ind w:left="567"/>
      </w:pPr>
    </w:p>
    <w:p w14:paraId="02947FFF" w14:textId="77777777" w:rsidR="001942ED" w:rsidRDefault="001942ED" w:rsidP="001942ED">
      <w:pPr>
        <w:pStyle w:val="NumberConditionsStyle"/>
        <w:numPr>
          <w:ilvl w:val="0"/>
          <w:numId w:val="0"/>
        </w:numPr>
        <w:ind w:left="567"/>
      </w:pPr>
      <w:r>
        <w:t xml:space="preserve">During construction works should any Aboriginal relics be discovered then all excavations or disturbance to the area shall cease immediately and the NSW Biodiversity Conservation Division (BCD), shall be informed in accordance with Section 89A of the National Parks and Wildlife Act 1974. </w:t>
      </w:r>
    </w:p>
    <w:p w14:paraId="15FF09F8" w14:textId="77777777" w:rsidR="001942ED" w:rsidRDefault="001942ED" w:rsidP="001942ED">
      <w:pPr>
        <w:pStyle w:val="NumberConditionsStyle"/>
        <w:numPr>
          <w:ilvl w:val="0"/>
          <w:numId w:val="0"/>
        </w:numPr>
        <w:ind w:left="567"/>
      </w:pPr>
    </w:p>
    <w:p w14:paraId="742E28A3" w14:textId="77777777" w:rsidR="001942ED" w:rsidRDefault="001942ED" w:rsidP="001942ED">
      <w:pPr>
        <w:pStyle w:val="NumberConditionsStyle"/>
        <w:numPr>
          <w:ilvl w:val="0"/>
          <w:numId w:val="0"/>
        </w:numPr>
        <w:ind w:left="567"/>
      </w:pPr>
      <w:r>
        <w:t xml:space="preserve">Note: All necessary approvals from the NSW Biodiversity Conservation Division (BCD) shall be obtained and a copy provided to Council prior to works recommencing.  </w:t>
      </w:r>
    </w:p>
    <w:p w14:paraId="1C09ECD1" w14:textId="77777777" w:rsidR="000168ED" w:rsidRDefault="000168ED" w:rsidP="001942ED">
      <w:pPr>
        <w:pStyle w:val="NumberConditionsStyle"/>
        <w:numPr>
          <w:ilvl w:val="0"/>
          <w:numId w:val="0"/>
        </w:numPr>
        <w:ind w:left="567"/>
      </w:pPr>
    </w:p>
    <w:p w14:paraId="71FA6EC1" w14:textId="10ED22E6" w:rsidR="000168ED" w:rsidRPr="000168ED" w:rsidRDefault="000168ED" w:rsidP="001942ED">
      <w:pPr>
        <w:pStyle w:val="NumberConditionsStyle"/>
        <w:numPr>
          <w:ilvl w:val="0"/>
          <w:numId w:val="0"/>
        </w:numPr>
        <w:ind w:left="567"/>
        <w:rPr>
          <w:i/>
          <w:iCs/>
        </w:rPr>
      </w:pPr>
      <w:r>
        <w:rPr>
          <w:i/>
          <w:iCs/>
        </w:rPr>
        <w:t xml:space="preserve">Condition </w:t>
      </w:r>
      <w:r w:rsidRPr="000168ED">
        <w:rPr>
          <w:i/>
          <w:iCs/>
        </w:rPr>
        <w:t>Amended 6/12/2022</w:t>
      </w:r>
    </w:p>
    <w:p w14:paraId="29D9F93D" w14:textId="77777777" w:rsidR="001942ED" w:rsidRDefault="001942ED" w:rsidP="001942ED">
      <w:pPr>
        <w:pStyle w:val="ListParagraph"/>
      </w:pPr>
    </w:p>
    <w:p w14:paraId="2A3B74F3" w14:textId="069135E9" w:rsidR="001942ED" w:rsidRPr="00C7147A" w:rsidRDefault="001942ED" w:rsidP="001942ED">
      <w:pPr>
        <w:pStyle w:val="NumberConditionsStyle"/>
        <w:tabs>
          <w:tab w:val="clear" w:pos="510"/>
          <w:tab w:val="left" w:pos="567"/>
        </w:tabs>
      </w:pPr>
      <w:r w:rsidRPr="00C7147A">
        <w:t>A Design Verification Statement from a qualified designer shall be submitted to the Certifying Authority. The statement shall confirm the Construction Certificate plans and specifications achieve or improve the design quality of the development for which consent is granted, having regard to the design quality principles set out in Part 2 of State Environmental Planning Policy No. 65 - Design Quality of Residential Flat Development. Full details are to be included in the documentation for the first Construction Certificate for the residential flat development.</w:t>
      </w:r>
    </w:p>
    <w:p w14:paraId="4602554F" w14:textId="77777777" w:rsidR="001942ED" w:rsidRPr="00C7147A" w:rsidRDefault="001942ED" w:rsidP="001942ED">
      <w:pPr>
        <w:pStyle w:val="NumberConditionsStyle"/>
        <w:numPr>
          <w:ilvl w:val="0"/>
          <w:numId w:val="0"/>
        </w:numPr>
        <w:tabs>
          <w:tab w:val="clear" w:pos="510"/>
          <w:tab w:val="left" w:pos="567"/>
        </w:tabs>
        <w:ind w:left="567"/>
      </w:pPr>
    </w:p>
    <w:p w14:paraId="628F9907" w14:textId="77777777" w:rsidR="001942ED" w:rsidRDefault="001942ED" w:rsidP="001942ED">
      <w:pPr>
        <w:ind w:left="567"/>
      </w:pPr>
      <w:r w:rsidRPr="00C7147A">
        <w:t>Note: ‘Qualified Designer’ means a person registered as an architect in accordance with the Architects Act 2003. This condition is imposed in accordance with Clauses 143A of the Environmental Planning and Assessment Regulation 2000.</w:t>
      </w:r>
    </w:p>
    <w:p w14:paraId="39EE9FDF" w14:textId="77777777" w:rsidR="001942ED" w:rsidRDefault="001942ED" w:rsidP="001942ED">
      <w:pPr>
        <w:ind w:left="567"/>
      </w:pPr>
    </w:p>
    <w:p w14:paraId="1278114B" w14:textId="713DCAC0" w:rsidR="001942ED" w:rsidRDefault="001942ED" w:rsidP="001942ED">
      <w:pPr>
        <w:pStyle w:val="NumberConditionsStyle"/>
        <w:tabs>
          <w:tab w:val="clear" w:pos="510"/>
          <w:tab w:val="left" w:pos="567"/>
        </w:tabs>
      </w:pPr>
      <w:r w:rsidRPr="00106A9B">
        <w:t>In accordance with the terms and conditions of the Competition Waiver Agreement (Dated 13 March 2019) the applicant shall</w:t>
      </w:r>
      <w:r w:rsidR="00726310" w:rsidRPr="00106A9B">
        <w:t xml:space="preserve"> present or submit to</w:t>
      </w:r>
      <w:r w:rsidRPr="00106A9B">
        <w:t xml:space="preserve"> the Design Excellence Panel prior to the release of </w:t>
      </w:r>
      <w:r w:rsidR="00F83928" w:rsidRPr="00106A9B">
        <w:t xml:space="preserve">a </w:t>
      </w:r>
      <w:r w:rsidRPr="00106A9B">
        <w:t>Construction Certificates or tender documentation for the project.</w:t>
      </w:r>
    </w:p>
    <w:p w14:paraId="4839B593" w14:textId="77777777" w:rsidR="00106A9B" w:rsidRDefault="00106A9B" w:rsidP="00106A9B">
      <w:pPr>
        <w:pStyle w:val="NumberConditionsStyle"/>
        <w:numPr>
          <w:ilvl w:val="0"/>
          <w:numId w:val="0"/>
        </w:numPr>
        <w:tabs>
          <w:tab w:val="clear" w:pos="510"/>
          <w:tab w:val="left" w:pos="567"/>
        </w:tabs>
        <w:ind w:left="567"/>
      </w:pPr>
    </w:p>
    <w:p w14:paraId="7E1278F7" w14:textId="5FA6FDBD" w:rsidR="00106A9B" w:rsidRPr="00106A9B" w:rsidRDefault="00106A9B" w:rsidP="00106A9B">
      <w:pPr>
        <w:pStyle w:val="NumberConditionsStyle"/>
        <w:numPr>
          <w:ilvl w:val="0"/>
          <w:numId w:val="0"/>
        </w:numPr>
        <w:tabs>
          <w:tab w:val="clear" w:pos="510"/>
          <w:tab w:val="left" w:pos="567"/>
        </w:tabs>
        <w:ind w:left="567"/>
        <w:rPr>
          <w:i/>
          <w:iCs/>
        </w:rPr>
      </w:pPr>
      <w:r w:rsidRPr="00106A9B">
        <w:rPr>
          <w:i/>
          <w:iCs/>
        </w:rPr>
        <w:t>Condition Amended 6/12/2022</w:t>
      </w:r>
    </w:p>
    <w:p w14:paraId="233C3793" w14:textId="77777777" w:rsidR="001942ED" w:rsidRDefault="001942ED" w:rsidP="001942ED">
      <w:pPr>
        <w:pStyle w:val="NumberConditionsStyle"/>
        <w:numPr>
          <w:ilvl w:val="0"/>
          <w:numId w:val="0"/>
        </w:numPr>
        <w:tabs>
          <w:tab w:val="clear" w:pos="510"/>
          <w:tab w:val="left" w:pos="567"/>
        </w:tabs>
        <w:ind w:left="567"/>
      </w:pPr>
    </w:p>
    <w:p w14:paraId="582CC743" w14:textId="77777777" w:rsidR="001942ED" w:rsidRPr="00675A01" w:rsidRDefault="001942ED" w:rsidP="001942ED">
      <w:pPr>
        <w:pStyle w:val="NumberConditionsStyle"/>
        <w:tabs>
          <w:tab w:val="clear" w:pos="510"/>
          <w:tab w:val="left" w:pos="567"/>
        </w:tabs>
      </w:pPr>
      <w:r w:rsidRPr="00675A01">
        <w:t xml:space="preserve">A security gate is to be included on the Level 04 communal open space terrace, restricting access to the pathway directly adjacently to the balcony area and habitable rooms of Apartment N - 0401. </w:t>
      </w:r>
    </w:p>
    <w:p w14:paraId="48E52C68" w14:textId="77777777" w:rsidR="001942ED" w:rsidRDefault="001942ED" w:rsidP="001942ED">
      <w:pPr>
        <w:pStyle w:val="NumberConditionsStyle"/>
        <w:numPr>
          <w:ilvl w:val="0"/>
          <w:numId w:val="0"/>
        </w:numPr>
      </w:pPr>
    </w:p>
    <w:p w14:paraId="14445E05" w14:textId="77777777" w:rsidR="00F63C75" w:rsidRDefault="00F63C75" w:rsidP="001942ED">
      <w:pPr>
        <w:pStyle w:val="NumberConditionsStyle"/>
        <w:numPr>
          <w:ilvl w:val="0"/>
          <w:numId w:val="0"/>
        </w:numPr>
      </w:pPr>
    </w:p>
    <w:p w14:paraId="71FE50FA" w14:textId="77777777" w:rsidR="00F63C75" w:rsidRDefault="00F63C75" w:rsidP="001942ED">
      <w:pPr>
        <w:pStyle w:val="NumberConditionsStyle"/>
        <w:numPr>
          <w:ilvl w:val="0"/>
          <w:numId w:val="0"/>
        </w:numPr>
      </w:pPr>
    </w:p>
    <w:p w14:paraId="1AE56E2C" w14:textId="77777777" w:rsidR="001942ED" w:rsidRDefault="001942ED" w:rsidP="001942ED">
      <w:pPr>
        <w:pStyle w:val="NumberConditionsStyle"/>
        <w:numPr>
          <w:ilvl w:val="0"/>
          <w:numId w:val="0"/>
        </w:numPr>
        <w:ind w:left="567" w:hanging="567"/>
      </w:pPr>
      <w:r>
        <w:t>LANDSCAPING</w:t>
      </w:r>
    </w:p>
    <w:p w14:paraId="6EC04009" w14:textId="77777777" w:rsidR="001942ED" w:rsidRDefault="001942ED" w:rsidP="001942ED">
      <w:pPr>
        <w:pStyle w:val="NumberConditionsStyle"/>
        <w:numPr>
          <w:ilvl w:val="0"/>
          <w:numId w:val="0"/>
        </w:numPr>
        <w:tabs>
          <w:tab w:val="clear" w:pos="510"/>
          <w:tab w:val="left" w:pos="567"/>
        </w:tabs>
        <w:ind w:left="567" w:hanging="567"/>
      </w:pPr>
    </w:p>
    <w:p w14:paraId="60657FFF" w14:textId="77777777" w:rsidR="001942ED" w:rsidRDefault="001942ED" w:rsidP="001942ED">
      <w:pPr>
        <w:pStyle w:val="NumberConditionsStyle"/>
      </w:pPr>
      <w:r>
        <w:t xml:space="preserve"> All proposed planting and landscape elements indicated on the submitted landscape concept plan or otherwise required under the conditions of this consent are required to be detailed on a comprehensive landscape design plan and specification. The required comprehensive landscape design plan and specifications is to be in accordance with the provisions of Newcastle Development Control Plan 2012 and is to include details of the following:</w:t>
      </w:r>
    </w:p>
    <w:p w14:paraId="30EC34AD" w14:textId="77777777" w:rsidR="001942ED" w:rsidRDefault="001942ED" w:rsidP="001942ED">
      <w:pPr>
        <w:pStyle w:val="NumberConditionsStyle"/>
        <w:numPr>
          <w:ilvl w:val="0"/>
          <w:numId w:val="0"/>
        </w:numPr>
        <w:ind w:left="567"/>
      </w:pPr>
    </w:p>
    <w:p w14:paraId="70AD9EEC" w14:textId="77777777" w:rsidR="001942ED" w:rsidRDefault="001942ED" w:rsidP="001942ED">
      <w:pPr>
        <w:pStyle w:val="NumberConditionsStyle"/>
        <w:numPr>
          <w:ilvl w:val="0"/>
          <w:numId w:val="0"/>
        </w:numPr>
        <w:tabs>
          <w:tab w:val="clear" w:pos="510"/>
          <w:tab w:val="left" w:pos="993"/>
        </w:tabs>
        <w:ind w:left="709"/>
      </w:pPr>
      <w:r>
        <w:t xml:space="preserve">a) cross sections through the site where appropriate </w:t>
      </w:r>
    </w:p>
    <w:p w14:paraId="4FB6A7EA" w14:textId="77777777" w:rsidR="001942ED" w:rsidRDefault="001942ED" w:rsidP="001942ED">
      <w:pPr>
        <w:pStyle w:val="NumberConditionsStyle"/>
        <w:numPr>
          <w:ilvl w:val="0"/>
          <w:numId w:val="0"/>
        </w:numPr>
        <w:tabs>
          <w:tab w:val="clear" w:pos="510"/>
          <w:tab w:val="left" w:pos="993"/>
        </w:tabs>
        <w:ind w:left="709"/>
      </w:pPr>
    </w:p>
    <w:p w14:paraId="2D54904E" w14:textId="77777777" w:rsidR="001942ED" w:rsidRDefault="001942ED" w:rsidP="001942ED">
      <w:pPr>
        <w:pStyle w:val="NumberConditionsStyle"/>
        <w:numPr>
          <w:ilvl w:val="0"/>
          <w:numId w:val="0"/>
        </w:numPr>
        <w:tabs>
          <w:tab w:val="clear" w:pos="510"/>
          <w:tab w:val="left" w:pos="993"/>
        </w:tabs>
        <w:ind w:left="709"/>
      </w:pPr>
      <w:r>
        <w:t xml:space="preserve">b) proposed contours or spot levels </w:t>
      </w:r>
    </w:p>
    <w:p w14:paraId="2030C114" w14:textId="77777777" w:rsidR="001942ED" w:rsidRDefault="001942ED" w:rsidP="001942ED">
      <w:pPr>
        <w:pStyle w:val="NumberConditionsStyle"/>
        <w:numPr>
          <w:ilvl w:val="0"/>
          <w:numId w:val="0"/>
        </w:numPr>
        <w:tabs>
          <w:tab w:val="clear" w:pos="510"/>
          <w:tab w:val="left" w:pos="993"/>
        </w:tabs>
        <w:ind w:left="709"/>
      </w:pPr>
    </w:p>
    <w:p w14:paraId="096BCD59" w14:textId="77777777" w:rsidR="001942ED" w:rsidRDefault="001942ED" w:rsidP="001942ED">
      <w:pPr>
        <w:pStyle w:val="NumberConditionsStyle"/>
        <w:numPr>
          <w:ilvl w:val="0"/>
          <w:numId w:val="0"/>
        </w:numPr>
        <w:tabs>
          <w:tab w:val="clear" w:pos="510"/>
          <w:tab w:val="left" w:pos="993"/>
        </w:tabs>
        <w:ind w:left="709"/>
      </w:pPr>
      <w:r>
        <w:t xml:space="preserve">c) botanical names </w:t>
      </w:r>
    </w:p>
    <w:p w14:paraId="07B181D6" w14:textId="77777777" w:rsidR="001942ED" w:rsidRDefault="001942ED" w:rsidP="001942ED">
      <w:pPr>
        <w:pStyle w:val="NumberConditionsStyle"/>
        <w:numPr>
          <w:ilvl w:val="0"/>
          <w:numId w:val="0"/>
        </w:numPr>
        <w:tabs>
          <w:tab w:val="clear" w:pos="510"/>
          <w:tab w:val="left" w:pos="993"/>
        </w:tabs>
        <w:ind w:left="709"/>
      </w:pPr>
    </w:p>
    <w:p w14:paraId="3FCEB28D" w14:textId="77777777" w:rsidR="001942ED" w:rsidRDefault="001942ED" w:rsidP="001942ED">
      <w:pPr>
        <w:pStyle w:val="NumberConditionsStyle"/>
        <w:numPr>
          <w:ilvl w:val="0"/>
          <w:numId w:val="0"/>
        </w:numPr>
        <w:tabs>
          <w:tab w:val="clear" w:pos="510"/>
          <w:tab w:val="left" w:pos="993"/>
        </w:tabs>
        <w:ind w:left="709"/>
      </w:pPr>
      <w:r>
        <w:t xml:space="preserve">d) quantities and container size of all proposed trees </w:t>
      </w:r>
    </w:p>
    <w:p w14:paraId="77A4B3D2" w14:textId="77777777" w:rsidR="001942ED" w:rsidRDefault="001942ED" w:rsidP="001942ED">
      <w:pPr>
        <w:pStyle w:val="NumberConditionsStyle"/>
        <w:numPr>
          <w:ilvl w:val="0"/>
          <w:numId w:val="0"/>
        </w:numPr>
        <w:tabs>
          <w:tab w:val="clear" w:pos="510"/>
          <w:tab w:val="left" w:pos="993"/>
        </w:tabs>
        <w:ind w:left="709"/>
      </w:pPr>
    </w:p>
    <w:p w14:paraId="04936F03" w14:textId="77777777" w:rsidR="001942ED" w:rsidRDefault="001942ED" w:rsidP="001942ED">
      <w:pPr>
        <w:pStyle w:val="NumberConditionsStyle"/>
        <w:numPr>
          <w:ilvl w:val="0"/>
          <w:numId w:val="0"/>
        </w:numPr>
        <w:tabs>
          <w:tab w:val="clear" w:pos="510"/>
          <w:tab w:val="left" w:pos="993"/>
        </w:tabs>
        <w:ind w:left="709"/>
      </w:pPr>
      <w:r>
        <w:t xml:space="preserve">e) shrubs and ground cover f) details of proposed soil preparation </w:t>
      </w:r>
    </w:p>
    <w:p w14:paraId="271672F9" w14:textId="77777777" w:rsidR="001942ED" w:rsidRDefault="001942ED" w:rsidP="001942ED">
      <w:pPr>
        <w:pStyle w:val="NumberConditionsStyle"/>
        <w:numPr>
          <w:ilvl w:val="0"/>
          <w:numId w:val="0"/>
        </w:numPr>
        <w:tabs>
          <w:tab w:val="clear" w:pos="510"/>
          <w:tab w:val="left" w:pos="993"/>
        </w:tabs>
        <w:ind w:left="709"/>
      </w:pPr>
    </w:p>
    <w:p w14:paraId="23458CBB" w14:textId="77777777" w:rsidR="001942ED" w:rsidRDefault="001942ED" w:rsidP="001942ED">
      <w:pPr>
        <w:pStyle w:val="NumberConditionsStyle"/>
        <w:numPr>
          <w:ilvl w:val="0"/>
          <w:numId w:val="0"/>
        </w:numPr>
        <w:tabs>
          <w:tab w:val="clear" w:pos="510"/>
          <w:tab w:val="left" w:pos="993"/>
        </w:tabs>
        <w:ind w:left="709"/>
      </w:pPr>
      <w:r>
        <w:t xml:space="preserve">f) details of proposed soil preparation </w:t>
      </w:r>
    </w:p>
    <w:p w14:paraId="3E34A658" w14:textId="77777777" w:rsidR="001942ED" w:rsidRDefault="001942ED" w:rsidP="001942ED">
      <w:pPr>
        <w:pStyle w:val="NumberConditionsStyle"/>
        <w:numPr>
          <w:ilvl w:val="0"/>
          <w:numId w:val="0"/>
        </w:numPr>
        <w:tabs>
          <w:tab w:val="clear" w:pos="510"/>
          <w:tab w:val="left" w:pos="993"/>
        </w:tabs>
        <w:ind w:left="709"/>
      </w:pPr>
    </w:p>
    <w:p w14:paraId="04DE5198" w14:textId="77777777" w:rsidR="001942ED" w:rsidRDefault="001942ED" w:rsidP="001942ED">
      <w:pPr>
        <w:pStyle w:val="NumberConditionsStyle"/>
        <w:numPr>
          <w:ilvl w:val="0"/>
          <w:numId w:val="0"/>
        </w:numPr>
        <w:tabs>
          <w:tab w:val="clear" w:pos="510"/>
          <w:tab w:val="left" w:pos="993"/>
        </w:tabs>
        <w:ind w:left="709"/>
      </w:pPr>
      <w:r>
        <w:t xml:space="preserve">g) mulching and staking </w:t>
      </w:r>
    </w:p>
    <w:p w14:paraId="5FECDC9A" w14:textId="77777777" w:rsidR="001942ED" w:rsidRDefault="001942ED" w:rsidP="001942ED">
      <w:pPr>
        <w:pStyle w:val="NumberConditionsStyle"/>
        <w:numPr>
          <w:ilvl w:val="0"/>
          <w:numId w:val="0"/>
        </w:numPr>
        <w:tabs>
          <w:tab w:val="clear" w:pos="510"/>
          <w:tab w:val="left" w:pos="993"/>
        </w:tabs>
        <w:ind w:left="709"/>
      </w:pPr>
    </w:p>
    <w:p w14:paraId="1CD7FC7B" w14:textId="77777777" w:rsidR="001942ED" w:rsidRDefault="001942ED" w:rsidP="001942ED">
      <w:pPr>
        <w:pStyle w:val="NumberConditionsStyle"/>
        <w:numPr>
          <w:ilvl w:val="0"/>
          <w:numId w:val="0"/>
        </w:numPr>
        <w:tabs>
          <w:tab w:val="clear" w:pos="510"/>
          <w:tab w:val="left" w:pos="993"/>
        </w:tabs>
        <w:ind w:left="709"/>
      </w:pPr>
      <w:r>
        <w:t xml:space="preserve">h) treatment of external surfaces and retaining walls where proposed </w:t>
      </w:r>
    </w:p>
    <w:p w14:paraId="24FDA9D1" w14:textId="77777777" w:rsidR="001942ED" w:rsidRDefault="001942ED" w:rsidP="001942ED">
      <w:pPr>
        <w:pStyle w:val="NumberConditionsStyle"/>
        <w:numPr>
          <w:ilvl w:val="0"/>
          <w:numId w:val="0"/>
        </w:numPr>
        <w:tabs>
          <w:tab w:val="clear" w:pos="510"/>
          <w:tab w:val="left" w:pos="993"/>
        </w:tabs>
        <w:ind w:left="709"/>
      </w:pPr>
    </w:p>
    <w:p w14:paraId="32687412" w14:textId="77777777" w:rsidR="001942ED" w:rsidRDefault="001942ED" w:rsidP="001942ED">
      <w:pPr>
        <w:pStyle w:val="NumberConditionsStyle"/>
        <w:numPr>
          <w:ilvl w:val="0"/>
          <w:numId w:val="0"/>
        </w:numPr>
        <w:tabs>
          <w:tab w:val="clear" w:pos="510"/>
          <w:tab w:val="left" w:pos="993"/>
        </w:tabs>
        <w:ind w:left="709"/>
      </w:pPr>
      <w:r>
        <w:t xml:space="preserve">i) drainage, location of taps and </w:t>
      </w:r>
    </w:p>
    <w:p w14:paraId="6C399268" w14:textId="77777777" w:rsidR="001942ED" w:rsidRDefault="001942ED" w:rsidP="001942ED">
      <w:pPr>
        <w:pStyle w:val="NumberConditionsStyle"/>
        <w:numPr>
          <w:ilvl w:val="0"/>
          <w:numId w:val="0"/>
        </w:numPr>
        <w:tabs>
          <w:tab w:val="clear" w:pos="510"/>
          <w:tab w:val="left" w:pos="993"/>
        </w:tabs>
        <w:ind w:left="709"/>
      </w:pPr>
    </w:p>
    <w:p w14:paraId="77B27EA3" w14:textId="77777777" w:rsidR="001942ED" w:rsidRDefault="001942ED" w:rsidP="001942ED">
      <w:pPr>
        <w:pStyle w:val="NumberConditionsStyle"/>
        <w:numPr>
          <w:ilvl w:val="0"/>
          <w:numId w:val="0"/>
        </w:numPr>
        <w:tabs>
          <w:tab w:val="clear" w:pos="510"/>
          <w:tab w:val="left" w:pos="993"/>
        </w:tabs>
        <w:ind w:left="709"/>
      </w:pPr>
      <w:r>
        <w:t xml:space="preserve">j) appropriate maintenance periods. </w:t>
      </w:r>
    </w:p>
    <w:p w14:paraId="15B131C6" w14:textId="77777777" w:rsidR="001942ED" w:rsidRDefault="001942ED" w:rsidP="001942ED">
      <w:pPr>
        <w:pStyle w:val="NumberConditionsStyle"/>
        <w:numPr>
          <w:ilvl w:val="0"/>
          <w:numId w:val="0"/>
        </w:numPr>
        <w:ind w:left="567"/>
      </w:pPr>
    </w:p>
    <w:p w14:paraId="49CF2476" w14:textId="77777777" w:rsidR="001942ED" w:rsidRDefault="001942ED" w:rsidP="001942ED">
      <w:pPr>
        <w:pStyle w:val="NumberConditionsStyle"/>
        <w:numPr>
          <w:ilvl w:val="0"/>
          <w:numId w:val="0"/>
        </w:numPr>
        <w:ind w:left="567"/>
      </w:pPr>
      <w:r>
        <w:t>The plan is to be prepared by a qualified landscape designer and be included in documentation for a Construction Certificate application.</w:t>
      </w:r>
    </w:p>
    <w:p w14:paraId="2AB6B12A" w14:textId="77777777" w:rsidR="001942ED" w:rsidRDefault="001942ED" w:rsidP="001942ED">
      <w:pPr>
        <w:pStyle w:val="NumberConditionsStyle"/>
        <w:numPr>
          <w:ilvl w:val="0"/>
          <w:numId w:val="0"/>
        </w:numPr>
        <w:ind w:left="567"/>
      </w:pPr>
    </w:p>
    <w:p w14:paraId="3DB75A1F" w14:textId="77777777" w:rsidR="001942ED" w:rsidRDefault="001942ED" w:rsidP="001942ED">
      <w:pPr>
        <w:pStyle w:val="NumberConditionsStyle"/>
        <w:numPr>
          <w:ilvl w:val="0"/>
          <w:numId w:val="0"/>
        </w:numPr>
      </w:pPr>
    </w:p>
    <w:p w14:paraId="3E092423" w14:textId="77777777" w:rsidR="001942ED" w:rsidRDefault="001942ED" w:rsidP="001942ED">
      <w:pPr>
        <w:pStyle w:val="NumberConditionsStyle"/>
        <w:numPr>
          <w:ilvl w:val="0"/>
          <w:numId w:val="0"/>
        </w:numPr>
        <w:tabs>
          <w:tab w:val="clear" w:pos="510"/>
          <w:tab w:val="left" w:pos="567"/>
        </w:tabs>
      </w:pPr>
      <w:r>
        <w:t>ASSETS &amp; PUBLIC DOMAIN</w:t>
      </w:r>
    </w:p>
    <w:p w14:paraId="7FBC3A7D" w14:textId="77777777" w:rsidR="001942ED" w:rsidRPr="00994699" w:rsidRDefault="001942ED" w:rsidP="001942ED">
      <w:pPr>
        <w:pStyle w:val="NumberConditionsStyle"/>
        <w:numPr>
          <w:ilvl w:val="0"/>
          <w:numId w:val="0"/>
        </w:numPr>
        <w:tabs>
          <w:tab w:val="clear" w:pos="510"/>
          <w:tab w:val="left" w:pos="567"/>
        </w:tabs>
      </w:pPr>
    </w:p>
    <w:p w14:paraId="731CBD33" w14:textId="64CB1AF7" w:rsidR="001942ED" w:rsidRPr="00B45895" w:rsidRDefault="001942ED" w:rsidP="001942ED">
      <w:pPr>
        <w:pStyle w:val="NumberConditionsStyle"/>
        <w:tabs>
          <w:tab w:val="clear" w:pos="510"/>
          <w:tab w:val="left" w:pos="567"/>
        </w:tabs>
      </w:pPr>
      <w:r w:rsidRPr="00B45895">
        <w:t xml:space="preserve">The proposed awnings are to be designed in a manner that is consistent with Element 7.10 ‘Street Awnings and Balconies’ of the Newcastle Development Control Plan. Under awning lighting is to be provided to the area's Lighting category in accordance with AS1158. The design of the awning should allow for street tree planting and/or retention of existing trees.  Full details are to be included in documentation for </w:t>
      </w:r>
      <w:r w:rsidR="00B45895" w:rsidRPr="00B45895">
        <w:t xml:space="preserve">a </w:t>
      </w:r>
      <w:r w:rsidRPr="00B45895">
        <w:t xml:space="preserve">Construction Certificate application. </w:t>
      </w:r>
    </w:p>
    <w:p w14:paraId="30934E08" w14:textId="77777777" w:rsidR="001942ED" w:rsidRDefault="001942ED" w:rsidP="001942ED">
      <w:pPr>
        <w:pStyle w:val="NumberConditionsStyle"/>
        <w:numPr>
          <w:ilvl w:val="0"/>
          <w:numId w:val="0"/>
        </w:numPr>
        <w:tabs>
          <w:tab w:val="clear" w:pos="510"/>
          <w:tab w:val="left" w:pos="567"/>
        </w:tabs>
        <w:ind w:left="567"/>
      </w:pPr>
    </w:p>
    <w:p w14:paraId="1E25502A" w14:textId="51830D1C" w:rsidR="001942ED" w:rsidRPr="005A4A04" w:rsidRDefault="001942ED" w:rsidP="001942ED">
      <w:pPr>
        <w:pStyle w:val="NumberConditionsStyle"/>
        <w:rPr>
          <w:rFonts w:eastAsia="Arial"/>
        </w:rPr>
      </w:pPr>
      <w:r w:rsidRPr="005A4A04">
        <w:rPr>
          <w:rFonts w:eastAsia="Arial"/>
        </w:rPr>
        <w:t xml:space="preserve">The Developer designing and constructing the public domain works within King Street and National Park Street public road reserves, at no cost to Council, and in accordance with the City Centre Public Domain Technical Manual, Newcastle West Public Domain Plan, </w:t>
      </w:r>
      <w:proofErr w:type="gramStart"/>
      <w:r w:rsidRPr="005A4A04">
        <w:rPr>
          <w:rFonts w:eastAsia="Arial"/>
        </w:rPr>
        <w:t>guidelines</w:t>
      </w:r>
      <w:proofErr w:type="gramEnd"/>
      <w:r w:rsidRPr="005A4A04">
        <w:rPr>
          <w:rFonts w:eastAsia="Arial"/>
        </w:rPr>
        <w:t xml:space="preserve"> and design specifications.  The public domain works</w:t>
      </w:r>
      <w:r w:rsidR="00934121" w:rsidRPr="005A4A04">
        <w:rPr>
          <w:rFonts w:eastAsia="Arial"/>
        </w:rPr>
        <w:t xml:space="preserve"> must be done in </w:t>
      </w:r>
      <w:r w:rsidR="00900307" w:rsidRPr="005A4A04">
        <w:rPr>
          <w:rFonts w:eastAsia="Arial"/>
        </w:rPr>
        <w:t xml:space="preserve">consultation with Council and </w:t>
      </w:r>
      <w:proofErr w:type="gramStart"/>
      <w:r w:rsidR="00900307" w:rsidRPr="005A4A04">
        <w:rPr>
          <w:rFonts w:eastAsia="Arial"/>
        </w:rPr>
        <w:t>is</w:t>
      </w:r>
      <w:r w:rsidR="00934121" w:rsidRPr="005A4A04">
        <w:rPr>
          <w:rFonts w:eastAsia="Arial"/>
        </w:rPr>
        <w:t xml:space="preserve"> </w:t>
      </w:r>
      <w:r w:rsidRPr="005A4A04">
        <w:rPr>
          <w:rFonts w:eastAsia="Arial"/>
        </w:rPr>
        <w:t xml:space="preserve"> to</w:t>
      </w:r>
      <w:proofErr w:type="gramEnd"/>
      <w:r w:rsidRPr="005A4A04">
        <w:rPr>
          <w:rFonts w:eastAsia="Arial"/>
        </w:rPr>
        <w:t xml:space="preserve"> include:</w:t>
      </w:r>
    </w:p>
    <w:p w14:paraId="18812B22" w14:textId="77777777" w:rsidR="001942ED" w:rsidRPr="005A4A04" w:rsidRDefault="001942ED" w:rsidP="001942ED">
      <w:pPr>
        <w:pStyle w:val="NumberConditionsStyle"/>
        <w:numPr>
          <w:ilvl w:val="0"/>
          <w:numId w:val="0"/>
        </w:numPr>
        <w:rPr>
          <w:rFonts w:eastAsia="Arial"/>
        </w:rPr>
      </w:pPr>
    </w:p>
    <w:p w14:paraId="2E6082F5" w14:textId="77777777" w:rsidR="001942ED" w:rsidRPr="005A4A04" w:rsidRDefault="001942ED" w:rsidP="001942ED">
      <w:pPr>
        <w:pStyle w:val="NumberConditionsStyle"/>
        <w:numPr>
          <w:ilvl w:val="1"/>
          <w:numId w:val="33"/>
        </w:numPr>
        <w:tabs>
          <w:tab w:val="clear" w:pos="510"/>
        </w:tabs>
        <w:ind w:left="993" w:hanging="425"/>
        <w:rPr>
          <w:rFonts w:eastAsia="Arial"/>
        </w:rPr>
      </w:pPr>
      <w:r w:rsidRPr="005A4A04">
        <w:rPr>
          <w:rFonts w:eastAsia="Arial"/>
        </w:rPr>
        <w:t xml:space="preserve">Full width foot paving as per Council City Centre Technical Manual on King St extending to the adjoining Verve development and National Park St extending to Hunter St </w:t>
      </w:r>
    </w:p>
    <w:p w14:paraId="478CAF0B" w14:textId="77777777" w:rsidR="001942ED" w:rsidRPr="005A4A04" w:rsidRDefault="001942ED" w:rsidP="001942ED">
      <w:pPr>
        <w:pStyle w:val="NumberConditionsStyle"/>
        <w:numPr>
          <w:ilvl w:val="1"/>
          <w:numId w:val="33"/>
        </w:numPr>
        <w:tabs>
          <w:tab w:val="clear" w:pos="510"/>
        </w:tabs>
        <w:ind w:left="993" w:hanging="425"/>
        <w:rPr>
          <w:rFonts w:eastAsia="Arial"/>
        </w:rPr>
      </w:pPr>
      <w:r w:rsidRPr="005A4A04">
        <w:rPr>
          <w:rFonts w:eastAsia="Arial"/>
        </w:rPr>
        <w:t xml:space="preserve">Road pavement and road asphalting of National Park St and King St in accordance with Newcastle West Drainage Study and Kerb and gutter replacement over the full site frontages to King and National Park Streets. </w:t>
      </w:r>
    </w:p>
    <w:p w14:paraId="7B24221E"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 xml:space="preserve">Note: Heritage Sandstone kerb and gutter to be protected and reused onsite </w:t>
      </w:r>
    </w:p>
    <w:p w14:paraId="343DD308"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New driveway crossing and removal of redundant driveways</w:t>
      </w:r>
    </w:p>
    <w:p w14:paraId="42D5B698"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 xml:space="preserve">Provision of new street furniture including bins, </w:t>
      </w:r>
      <w:proofErr w:type="gramStart"/>
      <w:r w:rsidRPr="005A4A04">
        <w:rPr>
          <w:rFonts w:eastAsia="Arial"/>
        </w:rPr>
        <w:t>seats</w:t>
      </w:r>
      <w:proofErr w:type="gramEnd"/>
      <w:r w:rsidRPr="005A4A04">
        <w:rPr>
          <w:rFonts w:eastAsia="Arial"/>
        </w:rPr>
        <w:t xml:space="preserve"> and bicycle rings etc and any public artworks within the road reserve</w:t>
      </w:r>
    </w:p>
    <w:p w14:paraId="1BCAB326"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Provision of footpath extension, pedestrian crossing and streetscape works at the intersection of National Park St and Hunter St generally as per Newcastle West Public Domain Plan</w:t>
      </w:r>
    </w:p>
    <w:p w14:paraId="4A4768AF"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 xml:space="preserve">Stormwater discharge connections from the development site and associated road drainage works </w:t>
      </w:r>
    </w:p>
    <w:p w14:paraId="3087DE09" w14:textId="1E8DE6B3"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New Street trees as per Council City Centre Technical Manual including any required tree volts for planting (note: existing street trees are to be retained unless approved by this DA)</w:t>
      </w:r>
    </w:p>
    <w:p w14:paraId="675DDEA7"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 xml:space="preserve">Street Lighting upgrade in accordance with AS1158 and to Smart City requirements (includes provision of Smart City poles) </w:t>
      </w:r>
    </w:p>
    <w:p w14:paraId="17338F47" w14:textId="77777777" w:rsidR="001942ED" w:rsidRPr="005A4A04" w:rsidRDefault="001942ED" w:rsidP="001942ED">
      <w:pPr>
        <w:pStyle w:val="NumberConditionsStyle"/>
        <w:numPr>
          <w:ilvl w:val="0"/>
          <w:numId w:val="34"/>
        </w:numPr>
        <w:tabs>
          <w:tab w:val="clear" w:pos="510"/>
        </w:tabs>
        <w:ind w:left="993"/>
        <w:rPr>
          <w:rFonts w:eastAsia="Arial"/>
        </w:rPr>
      </w:pPr>
      <w:r w:rsidRPr="005A4A04">
        <w:rPr>
          <w:rFonts w:eastAsia="Arial"/>
        </w:rPr>
        <w:t>Upgrade of existing bus stops to DDA and current Council requirements including provision of bus shelters and associated seating</w:t>
      </w:r>
    </w:p>
    <w:p w14:paraId="300C4BC5" w14:textId="10C08A0B" w:rsidR="001942ED" w:rsidRPr="005A4A04" w:rsidRDefault="001942ED" w:rsidP="001942ED">
      <w:pPr>
        <w:pStyle w:val="NumberConditionsStyle"/>
        <w:numPr>
          <w:ilvl w:val="0"/>
          <w:numId w:val="35"/>
        </w:numPr>
        <w:tabs>
          <w:tab w:val="clear" w:pos="510"/>
        </w:tabs>
        <w:ind w:left="993"/>
        <w:rPr>
          <w:rFonts w:eastAsia="Arial"/>
        </w:rPr>
      </w:pPr>
      <w:r w:rsidRPr="005A4A04">
        <w:rPr>
          <w:rFonts w:eastAsia="Arial"/>
        </w:rPr>
        <w:t>Installation of any parking signs and mandatory signs (note: any changes will require NCTC approval)</w:t>
      </w:r>
    </w:p>
    <w:p w14:paraId="62C38826" w14:textId="0CBB7104" w:rsidR="001942ED" w:rsidRPr="005A4A04" w:rsidRDefault="001942ED" w:rsidP="001942ED">
      <w:pPr>
        <w:pStyle w:val="NumberConditionsStyle"/>
        <w:numPr>
          <w:ilvl w:val="0"/>
          <w:numId w:val="0"/>
        </w:numPr>
        <w:tabs>
          <w:tab w:val="clear" w:pos="510"/>
        </w:tabs>
        <w:ind w:left="567"/>
        <w:rPr>
          <w:rFonts w:eastAsia="Arial"/>
        </w:rPr>
      </w:pPr>
    </w:p>
    <w:p w14:paraId="024B13DE" w14:textId="77777777" w:rsidR="001942ED" w:rsidRPr="005A4A04" w:rsidRDefault="001942ED" w:rsidP="001942ED">
      <w:pPr>
        <w:pStyle w:val="NumberConditionsStyle"/>
        <w:numPr>
          <w:ilvl w:val="0"/>
          <w:numId w:val="0"/>
        </w:numPr>
        <w:ind w:left="567"/>
        <w:rPr>
          <w:rFonts w:eastAsia="Arial"/>
        </w:rPr>
      </w:pPr>
      <w:r w:rsidRPr="005A4A04">
        <w:rPr>
          <w:rFonts w:eastAsia="Arial"/>
        </w:rPr>
        <w:t>Public domain works are to be designed to ensure there will be no adverse flood impacts.</w:t>
      </w:r>
    </w:p>
    <w:p w14:paraId="1545DB02" w14:textId="77777777" w:rsidR="001942ED" w:rsidRPr="005A4A04" w:rsidRDefault="001942ED" w:rsidP="001942ED">
      <w:pPr>
        <w:pStyle w:val="NumberConditionsStyle"/>
        <w:numPr>
          <w:ilvl w:val="0"/>
          <w:numId w:val="0"/>
        </w:numPr>
        <w:ind w:left="567"/>
        <w:rPr>
          <w:rFonts w:eastAsia="Arial"/>
        </w:rPr>
      </w:pPr>
    </w:p>
    <w:p w14:paraId="33EF876A" w14:textId="6F61DF69" w:rsidR="001942ED" w:rsidRDefault="001942ED" w:rsidP="001942ED">
      <w:pPr>
        <w:pStyle w:val="NumberConditionsStyle"/>
        <w:numPr>
          <w:ilvl w:val="0"/>
          <w:numId w:val="0"/>
        </w:numPr>
        <w:ind w:left="567"/>
        <w:rPr>
          <w:rFonts w:eastAsia="Arial"/>
        </w:rPr>
      </w:pPr>
      <w:r w:rsidRPr="005A4A04">
        <w:rPr>
          <w:rFonts w:eastAsia="Arial"/>
        </w:rPr>
        <w:t xml:space="preserve">Engineering design plans and specifications for the works being undertaken within the public road reserve are required to be prepared by a suitably qualified practising civil engineer with experience and competence in the related field and submitted to Council for approval pursuant to Section 138 of the Roads Act 1993 (NSW). The consent must be obtained, or other satisfactory arrangements confirmed in writing from </w:t>
      </w:r>
      <w:proofErr w:type="gramStart"/>
      <w:r w:rsidRPr="005A4A04">
        <w:rPr>
          <w:rFonts w:eastAsia="Arial"/>
        </w:rPr>
        <w:t>Council, before</w:t>
      </w:r>
      <w:proofErr w:type="gramEnd"/>
      <w:r w:rsidRPr="005A4A04">
        <w:rPr>
          <w:rFonts w:eastAsia="Arial"/>
        </w:rPr>
        <w:t xml:space="preserve"> the issue of </w:t>
      </w:r>
      <w:r w:rsidR="00B75BFA">
        <w:rPr>
          <w:rFonts w:eastAsia="Arial"/>
        </w:rPr>
        <w:t xml:space="preserve">a </w:t>
      </w:r>
      <w:r w:rsidRPr="005A4A04">
        <w:rPr>
          <w:rFonts w:eastAsia="Arial"/>
        </w:rPr>
        <w:t>Construction Certificate.</w:t>
      </w:r>
    </w:p>
    <w:p w14:paraId="3D8AE282" w14:textId="77777777" w:rsidR="005A4A04" w:rsidRPr="008C0928" w:rsidRDefault="005A4A04" w:rsidP="001942ED">
      <w:pPr>
        <w:pStyle w:val="NumberConditionsStyle"/>
        <w:numPr>
          <w:ilvl w:val="0"/>
          <w:numId w:val="0"/>
        </w:numPr>
        <w:ind w:left="567"/>
        <w:rPr>
          <w:rFonts w:eastAsia="Arial"/>
          <w:i/>
          <w:iCs/>
        </w:rPr>
      </w:pPr>
    </w:p>
    <w:p w14:paraId="3B5A5076" w14:textId="2C4D81C4" w:rsidR="005A4A04" w:rsidRPr="008C0928" w:rsidRDefault="005A4A04" w:rsidP="001942ED">
      <w:pPr>
        <w:pStyle w:val="NumberConditionsStyle"/>
        <w:numPr>
          <w:ilvl w:val="0"/>
          <w:numId w:val="0"/>
        </w:numPr>
        <w:ind w:left="567"/>
        <w:rPr>
          <w:rFonts w:eastAsia="Arial"/>
          <w:i/>
          <w:iCs/>
        </w:rPr>
      </w:pPr>
      <w:r w:rsidRPr="008C0928">
        <w:rPr>
          <w:rFonts w:eastAsia="Arial"/>
          <w:i/>
          <w:iCs/>
        </w:rPr>
        <w:t xml:space="preserve">Condition Amended </w:t>
      </w:r>
      <w:r w:rsidR="008C0928" w:rsidRPr="008C0928">
        <w:rPr>
          <w:rFonts w:eastAsia="Arial"/>
          <w:i/>
          <w:iCs/>
        </w:rPr>
        <w:t>6/12/2022</w:t>
      </w:r>
    </w:p>
    <w:p w14:paraId="072AB405" w14:textId="77777777" w:rsidR="001942ED" w:rsidRDefault="001942ED" w:rsidP="001942ED">
      <w:pPr>
        <w:pStyle w:val="NumberConditionsStyle"/>
        <w:numPr>
          <w:ilvl w:val="0"/>
          <w:numId w:val="0"/>
        </w:numPr>
        <w:tabs>
          <w:tab w:val="clear" w:pos="510"/>
          <w:tab w:val="left" w:pos="567"/>
        </w:tabs>
        <w:ind w:left="567" w:hanging="567"/>
      </w:pPr>
    </w:p>
    <w:p w14:paraId="0C48D460" w14:textId="77777777" w:rsidR="001942ED" w:rsidRDefault="001942ED" w:rsidP="001942ED">
      <w:pPr>
        <w:pStyle w:val="NumberConditionsStyle"/>
        <w:numPr>
          <w:ilvl w:val="0"/>
          <w:numId w:val="0"/>
        </w:numPr>
        <w:tabs>
          <w:tab w:val="clear" w:pos="510"/>
          <w:tab w:val="left" w:pos="567"/>
        </w:tabs>
        <w:ind w:left="567" w:hanging="567"/>
      </w:pPr>
      <w:r>
        <w:t>OTHER APPROVALS</w:t>
      </w:r>
    </w:p>
    <w:p w14:paraId="61080EF6" w14:textId="77777777" w:rsidR="001942ED" w:rsidRPr="00312AD3" w:rsidRDefault="001942ED" w:rsidP="001942ED">
      <w:pPr>
        <w:tabs>
          <w:tab w:val="left" w:pos="-720"/>
        </w:tabs>
        <w:spacing w:line="276" w:lineRule="auto"/>
        <w:rPr>
          <w:rFonts w:cs="Arial"/>
          <w:color w:val="000000" w:themeColor="text1"/>
        </w:rPr>
      </w:pPr>
    </w:p>
    <w:p w14:paraId="0D32D407" w14:textId="7A6BC6A9" w:rsidR="001942ED" w:rsidRPr="00B75BFA" w:rsidRDefault="001942ED" w:rsidP="001942ED">
      <w:pPr>
        <w:pStyle w:val="NumberConditionsStyle"/>
        <w:tabs>
          <w:tab w:val="clear" w:pos="510"/>
          <w:tab w:val="left" w:pos="567"/>
        </w:tabs>
      </w:pPr>
      <w:r w:rsidRPr="00B75BFA">
        <w:t xml:space="preserve">The applicant is to comply with all requirements of the Hunter Water Corporation regarding the connection of water supply and sewerage services, including the payment of any required cash contribution towards necessary amplification of service mains in the locality </w:t>
      </w:r>
      <w:proofErr w:type="gramStart"/>
      <w:r w:rsidRPr="00B75BFA">
        <w:t>as a result of</w:t>
      </w:r>
      <w:proofErr w:type="gramEnd"/>
      <w:r w:rsidRPr="00B75BFA">
        <w:t xml:space="preserve"> the increased intensity of land use proposed. A copy of the Corporation’s compliance certificate (refer s50 Hunter Water Act 1991) is to be included in documentation for </w:t>
      </w:r>
      <w:r w:rsidR="00B75BFA" w:rsidRPr="00B75BFA">
        <w:t xml:space="preserve">a </w:t>
      </w:r>
      <w:r w:rsidRPr="00B75BFA">
        <w:t>Construction Certificate application.</w:t>
      </w:r>
    </w:p>
    <w:p w14:paraId="71FCD028" w14:textId="77777777" w:rsidR="001942ED" w:rsidRDefault="001942ED" w:rsidP="001942ED">
      <w:pPr>
        <w:pStyle w:val="NumberConditionsStyle"/>
        <w:numPr>
          <w:ilvl w:val="0"/>
          <w:numId w:val="0"/>
        </w:numPr>
        <w:tabs>
          <w:tab w:val="clear" w:pos="510"/>
          <w:tab w:val="left" w:pos="567"/>
        </w:tabs>
      </w:pPr>
    </w:p>
    <w:p w14:paraId="253449D5" w14:textId="4AC03832" w:rsidR="007F2476" w:rsidRDefault="007F2476" w:rsidP="001942ED">
      <w:pPr>
        <w:pStyle w:val="NumberConditionsStyle"/>
        <w:numPr>
          <w:ilvl w:val="0"/>
          <w:numId w:val="0"/>
        </w:numPr>
        <w:tabs>
          <w:tab w:val="clear" w:pos="510"/>
          <w:tab w:val="left" w:pos="567"/>
        </w:tabs>
      </w:pPr>
      <w:proofErr w:type="gramStart"/>
      <w:r>
        <w:t xml:space="preserve">29.A </w:t>
      </w:r>
      <w:r w:rsidR="005C5C40">
        <w:t xml:space="preserve"> </w:t>
      </w:r>
      <w:r w:rsidR="00D36D12">
        <w:t>The</w:t>
      </w:r>
      <w:proofErr w:type="gramEnd"/>
      <w:r w:rsidR="00D36D12">
        <w:t xml:space="preserve"> development must be amended to include the following design amendments:</w:t>
      </w:r>
    </w:p>
    <w:p w14:paraId="57D09307" w14:textId="77777777" w:rsidR="00D36D12" w:rsidRDefault="00D36D12" w:rsidP="001942ED">
      <w:pPr>
        <w:pStyle w:val="NumberConditionsStyle"/>
        <w:numPr>
          <w:ilvl w:val="0"/>
          <w:numId w:val="0"/>
        </w:numPr>
        <w:tabs>
          <w:tab w:val="clear" w:pos="510"/>
          <w:tab w:val="left" w:pos="567"/>
        </w:tabs>
      </w:pPr>
    </w:p>
    <w:p w14:paraId="1C45D263" w14:textId="4685D72B" w:rsidR="00D36D12" w:rsidRDefault="00D36D12" w:rsidP="00D36D12">
      <w:pPr>
        <w:pStyle w:val="NumberConditionsStyle"/>
        <w:numPr>
          <w:ilvl w:val="1"/>
          <w:numId w:val="31"/>
        </w:numPr>
        <w:tabs>
          <w:tab w:val="clear" w:pos="510"/>
          <w:tab w:val="left" w:pos="567"/>
        </w:tabs>
      </w:pPr>
      <w:r>
        <w:t>Removal of</w:t>
      </w:r>
      <w:r w:rsidR="003E0D42">
        <w:t xml:space="preserve"> proposed</w:t>
      </w:r>
      <w:r>
        <w:t xml:space="preserve"> </w:t>
      </w:r>
      <w:r w:rsidR="00BD5A2C">
        <w:t>L</w:t>
      </w:r>
      <w:r>
        <w:t xml:space="preserve">evel </w:t>
      </w:r>
      <w:r w:rsidR="002D6246">
        <w:t>19</w:t>
      </w:r>
      <w:r w:rsidR="00FE217B">
        <w:t xml:space="preserve"> on the </w:t>
      </w:r>
      <w:r w:rsidR="003E0D42">
        <w:t>northern tower</w:t>
      </w:r>
      <w:r w:rsidR="006B532F">
        <w:t xml:space="preserve">. </w:t>
      </w:r>
    </w:p>
    <w:p w14:paraId="612006F2" w14:textId="212244FD" w:rsidR="006B532F" w:rsidRDefault="006B532F" w:rsidP="00D36D12">
      <w:pPr>
        <w:pStyle w:val="NumberConditionsStyle"/>
        <w:numPr>
          <w:ilvl w:val="1"/>
          <w:numId w:val="31"/>
        </w:numPr>
        <w:tabs>
          <w:tab w:val="clear" w:pos="510"/>
          <w:tab w:val="left" w:pos="567"/>
        </w:tabs>
      </w:pPr>
      <w:r>
        <w:t xml:space="preserve">Provision of additional landscaping </w:t>
      </w:r>
    </w:p>
    <w:p w14:paraId="32D03D46" w14:textId="423A71F1" w:rsidR="00AA1BF0" w:rsidRDefault="00856110" w:rsidP="00D36D12">
      <w:pPr>
        <w:pStyle w:val="NumberConditionsStyle"/>
        <w:numPr>
          <w:ilvl w:val="1"/>
          <w:numId w:val="31"/>
        </w:numPr>
        <w:tabs>
          <w:tab w:val="clear" w:pos="510"/>
          <w:tab w:val="left" w:pos="567"/>
        </w:tabs>
      </w:pPr>
      <w:r>
        <w:t xml:space="preserve">A reduction in the structural columns </w:t>
      </w:r>
      <w:r w:rsidR="00BB2632">
        <w:t xml:space="preserve">locate in the </w:t>
      </w:r>
      <w:r w:rsidR="00D40E15">
        <w:t>ground floor commercial</w:t>
      </w:r>
      <w:r w:rsidR="007262B3">
        <w:t xml:space="preserve"> area. </w:t>
      </w:r>
    </w:p>
    <w:p w14:paraId="5EFFA849" w14:textId="77777777" w:rsidR="00BD5A2C" w:rsidRDefault="00BD5A2C" w:rsidP="00BD5A2C">
      <w:pPr>
        <w:pStyle w:val="NumberConditionsStyle"/>
        <w:numPr>
          <w:ilvl w:val="0"/>
          <w:numId w:val="0"/>
        </w:numPr>
        <w:tabs>
          <w:tab w:val="clear" w:pos="510"/>
          <w:tab w:val="left" w:pos="567"/>
        </w:tabs>
        <w:ind w:left="567" w:hanging="567"/>
      </w:pPr>
      <w:r>
        <w:tab/>
      </w:r>
    </w:p>
    <w:p w14:paraId="30CDDCB0" w14:textId="7AB6ECAA" w:rsidR="00BD5A2C" w:rsidRDefault="00BD5A2C" w:rsidP="00BD5A2C">
      <w:pPr>
        <w:pStyle w:val="NumberConditionsStyle"/>
        <w:numPr>
          <w:ilvl w:val="0"/>
          <w:numId w:val="0"/>
        </w:numPr>
        <w:tabs>
          <w:tab w:val="clear" w:pos="510"/>
          <w:tab w:val="left" w:pos="567"/>
        </w:tabs>
        <w:ind w:left="567" w:hanging="567"/>
      </w:pPr>
      <w:r>
        <w:tab/>
        <w:t xml:space="preserve">The above details are submitted to and approved by Council's </w:t>
      </w:r>
      <w:r w:rsidR="003B10E1">
        <w:t>Manager Regulatory, Planning and Assessment (in consultation with</w:t>
      </w:r>
      <w:r w:rsidR="00F562EF">
        <w:t xml:space="preserve"> CN's Urban Design Consultative Group) prior to </w:t>
      </w:r>
      <w:r w:rsidR="00D447AF">
        <w:t xml:space="preserve">issue of a Construction Certificate.  Full details are to be included in the documentation submitted for a Construction Certificate application. </w:t>
      </w:r>
    </w:p>
    <w:p w14:paraId="7C675A91" w14:textId="77777777" w:rsidR="007F2476" w:rsidRDefault="007F2476" w:rsidP="001942ED">
      <w:pPr>
        <w:pStyle w:val="NumberConditionsStyle"/>
        <w:numPr>
          <w:ilvl w:val="0"/>
          <w:numId w:val="0"/>
        </w:numPr>
        <w:tabs>
          <w:tab w:val="clear" w:pos="510"/>
          <w:tab w:val="left" w:pos="567"/>
        </w:tabs>
      </w:pPr>
    </w:p>
    <w:p w14:paraId="3EC64812" w14:textId="77777777" w:rsidR="007F2476" w:rsidRPr="0075424D" w:rsidRDefault="007F2476" w:rsidP="001942ED">
      <w:pPr>
        <w:pStyle w:val="NumberConditionsStyle"/>
        <w:numPr>
          <w:ilvl w:val="0"/>
          <w:numId w:val="0"/>
        </w:numPr>
        <w:tabs>
          <w:tab w:val="clear" w:pos="510"/>
          <w:tab w:val="left" w:pos="567"/>
        </w:tabs>
      </w:pPr>
    </w:p>
    <w:p w14:paraId="0ACA708B" w14:textId="77777777" w:rsidR="001942ED" w:rsidRDefault="001942ED" w:rsidP="001942ED">
      <w:pPr>
        <w:pStyle w:val="NumberConditionsStyle"/>
      </w:pPr>
      <w:r>
        <w:t xml:space="preserve"> Working drawings and specifications of the proposed building are to be submitted to the NSW Mine Subsidence Board for approval prior to an application for a Construction Certificate and any requirements of the Board are to be included in the documentation for a Construction Certificate application.</w:t>
      </w:r>
    </w:p>
    <w:p w14:paraId="134C2817" w14:textId="77777777" w:rsidR="001942ED" w:rsidRDefault="001942ED" w:rsidP="001942ED">
      <w:pPr>
        <w:pStyle w:val="ListParagraph"/>
      </w:pPr>
    </w:p>
    <w:p w14:paraId="6BAAB88B" w14:textId="36429F94" w:rsidR="001942ED" w:rsidRPr="009702E8" w:rsidRDefault="001942ED" w:rsidP="001942ED">
      <w:pPr>
        <w:pStyle w:val="NumberConditionsStyle"/>
        <w:tabs>
          <w:tab w:val="clear" w:pos="510"/>
          <w:tab w:val="left" w:pos="567"/>
        </w:tabs>
      </w:pPr>
      <w:r w:rsidRPr="009702E8">
        <w:t xml:space="preserve">A separate application must be </w:t>
      </w:r>
      <w:proofErr w:type="gramStart"/>
      <w:r w:rsidRPr="009702E8">
        <w:t>lodged</w:t>
      </w:r>
      <w:proofErr w:type="gramEnd"/>
      <w:r w:rsidRPr="009702E8">
        <w:t xml:space="preserve"> and consent obtained from Council for all works within the road reserve pursuant to Section 138 of the Roads Act 1993 (NSW), before the issue of </w:t>
      </w:r>
      <w:r w:rsidR="009702E8" w:rsidRPr="009702E8">
        <w:t xml:space="preserve">a </w:t>
      </w:r>
      <w:r w:rsidRPr="009702E8">
        <w:t>Construction Certificate.</w:t>
      </w:r>
    </w:p>
    <w:p w14:paraId="0F76A38F" w14:textId="77777777" w:rsidR="001942ED" w:rsidRPr="00D619A4" w:rsidRDefault="001942ED" w:rsidP="001942ED">
      <w:pPr>
        <w:pStyle w:val="NumberConditionsStyle"/>
        <w:numPr>
          <w:ilvl w:val="0"/>
          <w:numId w:val="0"/>
        </w:numPr>
        <w:ind w:left="567"/>
        <w:rPr>
          <w:highlight w:val="yellow"/>
        </w:rPr>
      </w:pPr>
    </w:p>
    <w:p w14:paraId="556D708D" w14:textId="77777777" w:rsidR="001942ED" w:rsidRDefault="001942ED" w:rsidP="001942ED">
      <w:pPr>
        <w:pStyle w:val="NumberConditionsStyle"/>
        <w:numPr>
          <w:ilvl w:val="0"/>
          <w:numId w:val="0"/>
        </w:numPr>
        <w:tabs>
          <w:tab w:val="clear" w:pos="510"/>
          <w:tab w:val="left" w:pos="567"/>
        </w:tabs>
        <w:ind w:left="567"/>
      </w:pPr>
      <w:r w:rsidRPr="009702E8">
        <w:t>Note: A separate Section 138 Type 2 (specifically for awning) application will be required for the awnings associated with the approved development.</w:t>
      </w:r>
    </w:p>
    <w:p w14:paraId="6283B5A0" w14:textId="77777777" w:rsidR="001942ED" w:rsidRDefault="001942ED" w:rsidP="001942ED">
      <w:pPr>
        <w:pStyle w:val="NumberConditionsStyle"/>
        <w:numPr>
          <w:ilvl w:val="0"/>
          <w:numId w:val="0"/>
        </w:numPr>
        <w:ind w:left="567"/>
      </w:pPr>
    </w:p>
    <w:p w14:paraId="71DBA43F" w14:textId="15988CC0" w:rsidR="001942ED" w:rsidRDefault="001942ED" w:rsidP="001942ED">
      <w:pPr>
        <w:pStyle w:val="NumberConditionsStyle"/>
        <w:tabs>
          <w:tab w:val="clear" w:pos="510"/>
          <w:tab w:val="left" w:pos="567"/>
        </w:tabs>
      </w:pPr>
      <w:r>
        <w:t xml:space="preserve">A public art feature shall be designed for the site in consultation with City of Newcastle. The public artwork is to have a minimum </w:t>
      </w:r>
      <w:r w:rsidRPr="008842F3">
        <w:t>value of 1% ($</w:t>
      </w:r>
      <w:r w:rsidR="009E2922" w:rsidRPr="008842F3">
        <w:t>7</w:t>
      </w:r>
      <w:r w:rsidR="008842F3" w:rsidRPr="008842F3">
        <w:t>32,885.58</w:t>
      </w:r>
      <w:r w:rsidRPr="008842F3">
        <w:t xml:space="preserve">) </w:t>
      </w:r>
      <w:r>
        <w:t>of the capital cost of the development. The final details of all artworks within the site and associated costing are to be submitted to Council’s Public Art Reference Group for written approval prior to the issue of a Construction Certificate.</w:t>
      </w:r>
    </w:p>
    <w:p w14:paraId="1238FF06" w14:textId="77777777" w:rsidR="001942ED" w:rsidRDefault="001942ED" w:rsidP="001942ED">
      <w:pPr>
        <w:pStyle w:val="ListParagraph"/>
      </w:pPr>
    </w:p>
    <w:p w14:paraId="2F9C3F81" w14:textId="77777777" w:rsidR="001942ED" w:rsidRDefault="001942ED" w:rsidP="001942ED">
      <w:pPr>
        <w:pStyle w:val="NumberConditionsStyle"/>
        <w:numPr>
          <w:ilvl w:val="0"/>
          <w:numId w:val="0"/>
        </w:numPr>
        <w:tabs>
          <w:tab w:val="clear" w:pos="510"/>
          <w:tab w:val="left" w:pos="567"/>
        </w:tabs>
        <w:ind w:left="567"/>
      </w:pPr>
      <w:r>
        <w:t>The written approval be obtained prior to commencement of above-ground works/ground level slabs and the approved artwork(s) be installed prior to the use of the first Occupation Certificate. This feature is to provide visual interest for pedestrians and interpret or reflect the local setting, landscape setting and/or cultural setting of the Newcastle area. The feature is to be designed to ensure long-term durability and be resistant to vandalism.</w:t>
      </w:r>
    </w:p>
    <w:p w14:paraId="183D05CB" w14:textId="77777777" w:rsidR="001942ED" w:rsidRPr="0075424D" w:rsidRDefault="001942ED" w:rsidP="001942ED">
      <w:pPr>
        <w:pStyle w:val="NumberConditionsStyle"/>
        <w:numPr>
          <w:ilvl w:val="0"/>
          <w:numId w:val="0"/>
        </w:numPr>
        <w:tabs>
          <w:tab w:val="clear" w:pos="510"/>
          <w:tab w:val="left" w:pos="567"/>
        </w:tabs>
        <w:ind w:left="567"/>
      </w:pPr>
    </w:p>
    <w:p w14:paraId="3F0F474B" w14:textId="773AAA87" w:rsidR="0075786C" w:rsidRPr="0075786C" w:rsidRDefault="0075786C" w:rsidP="157E8F94">
      <w:pPr>
        <w:pStyle w:val="NumberConditionsStyle"/>
        <w:numPr>
          <w:ilvl w:val="0"/>
          <w:numId w:val="0"/>
        </w:numPr>
        <w:tabs>
          <w:tab w:val="clear" w:pos="510"/>
          <w:tab w:val="left" w:pos="567"/>
        </w:tabs>
        <w:ind w:left="567"/>
        <w:rPr>
          <w:i/>
          <w:iCs/>
        </w:rPr>
      </w:pPr>
      <w:bookmarkStart w:id="7" w:name="CONA"/>
      <w:bookmarkEnd w:id="7"/>
      <w:r w:rsidRPr="157E8F94">
        <w:rPr>
          <w:i/>
          <w:iCs/>
        </w:rPr>
        <w:t>Condition Amended 6/12/2022</w:t>
      </w:r>
    </w:p>
    <w:p w14:paraId="7813EC9F" w14:textId="77777777" w:rsidR="001942ED" w:rsidRPr="00120021" w:rsidRDefault="001942ED" w:rsidP="001942ED">
      <w:pPr>
        <w:rPr>
          <w:rFonts w:cs="Calibri"/>
        </w:rPr>
      </w:pPr>
    </w:p>
    <w:p w14:paraId="2F699296" w14:textId="77777777" w:rsidR="001942ED" w:rsidRDefault="001942ED" w:rsidP="001942ED">
      <w:pPr>
        <w:tabs>
          <w:tab w:val="left" w:pos="4111"/>
        </w:tabs>
        <w:rPr>
          <w:b/>
        </w:rPr>
      </w:pPr>
      <w:r w:rsidRPr="00120021">
        <w:rPr>
          <w:b/>
        </w:rPr>
        <w:t>CONDITIONS TO BE SATISFIED PRIOR TO THE COMMENCEMENT OF WORK AND DURING THE CONSTRUCTION PHASE</w:t>
      </w:r>
    </w:p>
    <w:p w14:paraId="002963E1" w14:textId="77777777" w:rsidR="001942ED" w:rsidRDefault="001942ED" w:rsidP="001942ED">
      <w:pPr>
        <w:tabs>
          <w:tab w:val="left" w:pos="4111"/>
        </w:tabs>
        <w:rPr>
          <w:b/>
        </w:rPr>
      </w:pPr>
    </w:p>
    <w:p w14:paraId="4EE96AFB" w14:textId="77777777" w:rsidR="001942ED" w:rsidRPr="00930927" w:rsidRDefault="001942ED" w:rsidP="001942ED">
      <w:pPr>
        <w:tabs>
          <w:tab w:val="left" w:pos="4111"/>
        </w:tabs>
        <w:rPr>
          <w:bCs/>
        </w:rPr>
      </w:pPr>
      <w:r>
        <w:rPr>
          <w:bCs/>
        </w:rPr>
        <w:t>BUILDING AND SITE REQUIREMENTS</w:t>
      </w:r>
    </w:p>
    <w:p w14:paraId="6BB9FA85" w14:textId="77777777" w:rsidR="001942ED" w:rsidRDefault="001942ED" w:rsidP="001942ED">
      <w:pPr>
        <w:tabs>
          <w:tab w:val="left" w:pos="4111"/>
        </w:tabs>
        <w:rPr>
          <w:b/>
        </w:rPr>
      </w:pPr>
    </w:p>
    <w:p w14:paraId="58CCB8A6" w14:textId="77777777" w:rsidR="001942ED" w:rsidRDefault="001942ED" w:rsidP="001942ED">
      <w:pPr>
        <w:pStyle w:val="NumberConditionsStyle"/>
      </w:pPr>
      <w:r>
        <w:t xml:space="preserve">Construction/demolition work that generates noise that is audible at residential premises is to be restricted to the following times: </w:t>
      </w:r>
    </w:p>
    <w:p w14:paraId="40D4AD91" w14:textId="77777777" w:rsidR="001942ED" w:rsidRDefault="001942ED" w:rsidP="001942ED">
      <w:pPr>
        <w:pStyle w:val="NumberConditionsStyle"/>
        <w:numPr>
          <w:ilvl w:val="0"/>
          <w:numId w:val="0"/>
        </w:numPr>
        <w:ind w:left="567"/>
      </w:pPr>
    </w:p>
    <w:p w14:paraId="3A1377C8" w14:textId="77777777" w:rsidR="001942ED" w:rsidRDefault="001942ED" w:rsidP="001942ED">
      <w:pPr>
        <w:pStyle w:val="NumberConditionsStyle"/>
        <w:numPr>
          <w:ilvl w:val="0"/>
          <w:numId w:val="44"/>
        </w:numPr>
      </w:pPr>
      <w:r>
        <w:t>Monday to Friday, 7:00 am to 6:00 pm and</w:t>
      </w:r>
    </w:p>
    <w:p w14:paraId="17E700E9" w14:textId="77777777" w:rsidR="001942ED" w:rsidRDefault="001942ED" w:rsidP="001942ED">
      <w:pPr>
        <w:pStyle w:val="NumberConditionsStyle"/>
        <w:numPr>
          <w:ilvl w:val="0"/>
          <w:numId w:val="44"/>
        </w:numPr>
      </w:pPr>
      <w:r>
        <w:t xml:space="preserve">Saturday, 8:00 am to 1:00 pm. </w:t>
      </w:r>
    </w:p>
    <w:p w14:paraId="141AA88A" w14:textId="77777777" w:rsidR="001942ED" w:rsidRDefault="001942ED" w:rsidP="001942ED">
      <w:pPr>
        <w:pStyle w:val="NumberConditionsStyle"/>
        <w:numPr>
          <w:ilvl w:val="0"/>
          <w:numId w:val="0"/>
        </w:numPr>
        <w:ind w:left="567"/>
      </w:pPr>
    </w:p>
    <w:p w14:paraId="5DC06AF5" w14:textId="77777777" w:rsidR="001942ED" w:rsidRDefault="001942ED" w:rsidP="001942ED">
      <w:pPr>
        <w:pStyle w:val="NumberConditionsStyle"/>
        <w:numPr>
          <w:ilvl w:val="0"/>
          <w:numId w:val="0"/>
        </w:numPr>
        <w:ind w:left="567"/>
      </w:pPr>
      <w:r>
        <w:t>No noise from construction/demolition work is to be generated on Sundays or public holidays.</w:t>
      </w:r>
    </w:p>
    <w:p w14:paraId="39D41504" w14:textId="77777777" w:rsidR="001942ED" w:rsidRDefault="001942ED" w:rsidP="001942ED">
      <w:pPr>
        <w:pStyle w:val="NumberConditionsStyle"/>
        <w:numPr>
          <w:ilvl w:val="0"/>
          <w:numId w:val="0"/>
        </w:numPr>
        <w:ind w:left="567"/>
      </w:pPr>
    </w:p>
    <w:p w14:paraId="18371665" w14:textId="77777777" w:rsidR="001942ED" w:rsidRPr="00930927" w:rsidRDefault="001942ED" w:rsidP="001942ED">
      <w:pPr>
        <w:pStyle w:val="NumberConditionsStyle"/>
        <w:tabs>
          <w:tab w:val="clear" w:pos="510"/>
          <w:tab w:val="left" w:pos="567"/>
        </w:tabs>
      </w:pPr>
      <w:r>
        <w:t>All building work must be carried out in accordance with the provisions of the National Construction Code.</w:t>
      </w:r>
    </w:p>
    <w:p w14:paraId="1462CF4D" w14:textId="77777777" w:rsidR="001942ED" w:rsidRDefault="001942ED" w:rsidP="001942ED">
      <w:pPr>
        <w:pStyle w:val="NumberConditionsStyle"/>
        <w:numPr>
          <w:ilvl w:val="0"/>
          <w:numId w:val="0"/>
        </w:numPr>
        <w:ind w:left="567"/>
      </w:pPr>
    </w:p>
    <w:p w14:paraId="2DB76FB3" w14:textId="77777777" w:rsidR="001942ED" w:rsidRDefault="001942ED" w:rsidP="001942ED">
      <w:pPr>
        <w:pStyle w:val="NumberConditionsStyle"/>
      </w:pPr>
      <w:r>
        <w:t xml:space="preserve">Toilet facilities are to be available or provided at the work site before works begin and be maintained until the works are completed, at a ratio of one toilet plus one additional toilet for every 20 persons employed at the site. Each toilet is to: </w:t>
      </w:r>
    </w:p>
    <w:p w14:paraId="7144FEBD" w14:textId="77777777" w:rsidR="001942ED" w:rsidRDefault="001942ED" w:rsidP="001942ED">
      <w:pPr>
        <w:pStyle w:val="NumberConditionsStyle"/>
        <w:numPr>
          <w:ilvl w:val="0"/>
          <w:numId w:val="0"/>
        </w:numPr>
        <w:ind w:left="567"/>
      </w:pPr>
    </w:p>
    <w:p w14:paraId="7EED9B42" w14:textId="77777777" w:rsidR="001942ED" w:rsidRDefault="001942ED" w:rsidP="001942ED">
      <w:pPr>
        <w:pStyle w:val="NumberConditionsStyle"/>
        <w:numPr>
          <w:ilvl w:val="1"/>
          <w:numId w:val="38"/>
        </w:numPr>
        <w:ind w:left="1134" w:hanging="425"/>
      </w:pPr>
      <w:r>
        <w:t xml:space="preserve">Be a standard flushing toilet connected to a public sewer, or </w:t>
      </w:r>
    </w:p>
    <w:p w14:paraId="7C6A23E4" w14:textId="77777777" w:rsidR="001942ED" w:rsidRDefault="001942ED" w:rsidP="001942ED">
      <w:pPr>
        <w:pStyle w:val="NumberConditionsStyle"/>
        <w:numPr>
          <w:ilvl w:val="0"/>
          <w:numId w:val="0"/>
        </w:numPr>
        <w:ind w:left="1134" w:hanging="425"/>
      </w:pPr>
    </w:p>
    <w:p w14:paraId="0EEFD7D8" w14:textId="77777777" w:rsidR="001942ED" w:rsidRDefault="001942ED" w:rsidP="001942ED">
      <w:pPr>
        <w:pStyle w:val="NumberConditionsStyle"/>
        <w:numPr>
          <w:ilvl w:val="1"/>
          <w:numId w:val="38"/>
        </w:numPr>
        <w:ind w:left="1134" w:hanging="425"/>
      </w:pPr>
      <w:r>
        <w:t xml:space="preserve">Have an on-site effluent disposal system approved under the Local Government Act 1993 (NSW), or </w:t>
      </w:r>
    </w:p>
    <w:p w14:paraId="2238303E" w14:textId="77777777" w:rsidR="001942ED" w:rsidRDefault="001942ED" w:rsidP="001942ED">
      <w:pPr>
        <w:pStyle w:val="NumberConditionsStyle"/>
        <w:numPr>
          <w:ilvl w:val="0"/>
          <w:numId w:val="0"/>
        </w:numPr>
        <w:ind w:left="1134" w:hanging="425"/>
      </w:pPr>
    </w:p>
    <w:p w14:paraId="609F8BE5" w14:textId="77777777" w:rsidR="001942ED" w:rsidRDefault="001942ED" w:rsidP="001942ED">
      <w:pPr>
        <w:pStyle w:val="NumberConditionsStyle"/>
        <w:numPr>
          <w:ilvl w:val="1"/>
          <w:numId w:val="38"/>
        </w:numPr>
        <w:ind w:left="1134" w:hanging="425"/>
      </w:pPr>
      <w:r>
        <w:t>Be a temporary chemical closet approved under the Local Government Act 1993 (NSW).</w:t>
      </w:r>
    </w:p>
    <w:p w14:paraId="63C6B412" w14:textId="77777777" w:rsidR="001942ED" w:rsidRDefault="001942ED" w:rsidP="001942ED">
      <w:pPr>
        <w:pStyle w:val="NumberConditionsStyle"/>
        <w:numPr>
          <w:ilvl w:val="0"/>
          <w:numId w:val="0"/>
        </w:numPr>
      </w:pPr>
    </w:p>
    <w:p w14:paraId="58F6F53F" w14:textId="77777777" w:rsidR="001942ED" w:rsidRDefault="001942ED" w:rsidP="001942ED">
      <w:pPr>
        <w:pStyle w:val="NumberConditionsStyle"/>
        <w:tabs>
          <w:tab w:val="clear" w:pos="510"/>
          <w:tab w:val="left" w:pos="567"/>
        </w:tabs>
      </w:pPr>
      <w:r>
        <w:t xml:space="preserve">Waste management shall be implemented in accordance with the approved Waste Management Plan. At a minimum, the following measures shall be implemented during the construction phase: </w:t>
      </w:r>
    </w:p>
    <w:p w14:paraId="152B6282" w14:textId="77777777" w:rsidR="001942ED" w:rsidRDefault="001942ED" w:rsidP="001942ED">
      <w:pPr>
        <w:pStyle w:val="NumberConditionsStyle"/>
        <w:numPr>
          <w:ilvl w:val="0"/>
          <w:numId w:val="0"/>
        </w:numPr>
        <w:ind w:left="567"/>
      </w:pPr>
    </w:p>
    <w:p w14:paraId="3C6EC8ED" w14:textId="77777777" w:rsidR="001942ED" w:rsidRDefault="001942ED" w:rsidP="001942ED">
      <w:pPr>
        <w:pStyle w:val="NumberConditionsStyle"/>
        <w:numPr>
          <w:ilvl w:val="1"/>
          <w:numId w:val="40"/>
        </w:numPr>
        <w:ind w:left="851"/>
      </w:pPr>
      <w:r>
        <w:t xml:space="preserve">A waste container of at least one cubic metre capacity shall be provided, </w:t>
      </w:r>
      <w:proofErr w:type="gramStart"/>
      <w:r>
        <w:t>maintained</w:t>
      </w:r>
      <w:proofErr w:type="gramEnd"/>
      <w:r>
        <w:t xml:space="preserve"> and regularly serviced from the commencement of operations until the completion of the building for the reception and storage of waste generated by the construction of the building and associated waste </w:t>
      </w:r>
    </w:p>
    <w:p w14:paraId="011F12AE" w14:textId="77777777" w:rsidR="001942ED" w:rsidRDefault="001942ED" w:rsidP="001942ED">
      <w:pPr>
        <w:pStyle w:val="NumberConditionsStyle"/>
        <w:numPr>
          <w:ilvl w:val="0"/>
          <w:numId w:val="0"/>
        </w:numPr>
        <w:ind w:left="851"/>
      </w:pPr>
    </w:p>
    <w:p w14:paraId="201C43E0" w14:textId="77777777" w:rsidR="001942ED" w:rsidRDefault="001942ED" w:rsidP="001942ED">
      <w:pPr>
        <w:pStyle w:val="NumberConditionsStyle"/>
        <w:numPr>
          <w:ilvl w:val="1"/>
          <w:numId w:val="40"/>
        </w:numPr>
        <w:ind w:left="851"/>
      </w:pPr>
      <w:r>
        <w:t xml:space="preserve">The waste container is to be, at minimum, constructed with a 'star' picket (corners) and weed control mat (sides), or equivalent. The matting is to be securely tied to the pickets </w:t>
      </w:r>
    </w:p>
    <w:p w14:paraId="7764B7B9" w14:textId="77777777" w:rsidR="001942ED" w:rsidRDefault="001942ED" w:rsidP="001942ED">
      <w:pPr>
        <w:pStyle w:val="NumberConditionsStyle"/>
        <w:numPr>
          <w:ilvl w:val="0"/>
          <w:numId w:val="0"/>
        </w:numPr>
        <w:ind w:left="851"/>
      </w:pPr>
    </w:p>
    <w:p w14:paraId="6DE92742" w14:textId="77777777" w:rsidR="001942ED" w:rsidRDefault="001942ED" w:rsidP="001942ED">
      <w:pPr>
        <w:pStyle w:val="NumberConditionsStyle"/>
        <w:numPr>
          <w:ilvl w:val="1"/>
          <w:numId w:val="40"/>
        </w:numPr>
        <w:ind w:left="851"/>
      </w:pPr>
      <w:r>
        <w:t xml:space="preserve">Appropriate provision is to be made to prevent windblown rubbish leaving the site and </w:t>
      </w:r>
    </w:p>
    <w:p w14:paraId="2493F88D" w14:textId="77777777" w:rsidR="001942ED" w:rsidRDefault="001942ED" w:rsidP="001942ED">
      <w:pPr>
        <w:pStyle w:val="NumberConditionsStyle"/>
        <w:numPr>
          <w:ilvl w:val="0"/>
          <w:numId w:val="0"/>
        </w:numPr>
        <w:ind w:left="851"/>
      </w:pPr>
    </w:p>
    <w:p w14:paraId="5BB31083" w14:textId="77777777" w:rsidR="001942ED" w:rsidRDefault="001942ED" w:rsidP="001942ED">
      <w:pPr>
        <w:pStyle w:val="NumberConditionsStyle"/>
        <w:numPr>
          <w:ilvl w:val="1"/>
          <w:numId w:val="40"/>
        </w:numPr>
        <w:ind w:left="851"/>
      </w:pPr>
      <w:r>
        <w:t xml:space="preserve">Footpaths, road reserves and public reserves are to be maintained clear of rubbish, building materials and all other items. </w:t>
      </w:r>
    </w:p>
    <w:p w14:paraId="7F8D62E1" w14:textId="77777777" w:rsidR="001942ED" w:rsidRDefault="001942ED" w:rsidP="001942ED">
      <w:pPr>
        <w:pStyle w:val="NumberConditionsStyle"/>
        <w:numPr>
          <w:ilvl w:val="0"/>
          <w:numId w:val="0"/>
        </w:numPr>
        <w:ind w:left="851"/>
      </w:pPr>
    </w:p>
    <w:p w14:paraId="6E174427" w14:textId="77777777" w:rsidR="001942ED" w:rsidRDefault="001942ED" w:rsidP="001942ED">
      <w:pPr>
        <w:pStyle w:val="NumberConditionsStyle"/>
        <w:numPr>
          <w:ilvl w:val="0"/>
          <w:numId w:val="0"/>
        </w:numPr>
        <w:ind w:left="491"/>
      </w:pPr>
      <w:r>
        <w:tab/>
        <w:t>Note: Fines may be issued for pollution/littering offences under the Protection of the Environment Operations Act 1997 (NSW).</w:t>
      </w:r>
    </w:p>
    <w:p w14:paraId="0D9E7419" w14:textId="77777777" w:rsidR="001942ED" w:rsidRDefault="001942ED" w:rsidP="001942ED">
      <w:pPr>
        <w:pStyle w:val="NumberConditionsStyle"/>
        <w:numPr>
          <w:ilvl w:val="0"/>
          <w:numId w:val="0"/>
        </w:numPr>
        <w:ind w:left="567"/>
      </w:pPr>
    </w:p>
    <w:p w14:paraId="12D8942A" w14:textId="77777777" w:rsidR="001942ED" w:rsidRDefault="001942ED" w:rsidP="001942ED">
      <w:pPr>
        <w:pStyle w:val="NumberConditionsStyle"/>
      </w:pPr>
      <w:r>
        <w:t xml:space="preserve">A rigid and durable sign is to be erected on any site on which building work, subdivision work or demolition work is being carried out, before the commencement of the work: </w:t>
      </w:r>
    </w:p>
    <w:p w14:paraId="19B8C1C3" w14:textId="77777777" w:rsidR="001942ED" w:rsidRDefault="001942ED" w:rsidP="001942ED">
      <w:pPr>
        <w:pStyle w:val="NumberConditionsStyle"/>
        <w:numPr>
          <w:ilvl w:val="0"/>
          <w:numId w:val="0"/>
        </w:numPr>
        <w:ind w:left="567"/>
      </w:pPr>
    </w:p>
    <w:p w14:paraId="5FEE19A6" w14:textId="77777777" w:rsidR="001942ED" w:rsidRDefault="001942ED" w:rsidP="001942ED">
      <w:pPr>
        <w:pStyle w:val="NumberConditionsStyle"/>
        <w:numPr>
          <w:ilvl w:val="1"/>
          <w:numId w:val="41"/>
        </w:numPr>
        <w:ind w:left="851"/>
      </w:pPr>
      <w:r>
        <w:t xml:space="preserve">showing the name, </w:t>
      </w:r>
      <w:proofErr w:type="gramStart"/>
      <w:r>
        <w:t>address</w:t>
      </w:r>
      <w:proofErr w:type="gramEnd"/>
      <w:r>
        <w:t xml:space="preserve"> and telephone number of the Principal Certifying Authority for building work and subdivision work, and </w:t>
      </w:r>
    </w:p>
    <w:p w14:paraId="4C5ADDE7" w14:textId="77777777" w:rsidR="001942ED" w:rsidRDefault="001942ED" w:rsidP="001942ED">
      <w:pPr>
        <w:pStyle w:val="NumberConditionsStyle"/>
        <w:numPr>
          <w:ilvl w:val="0"/>
          <w:numId w:val="0"/>
        </w:numPr>
        <w:ind w:left="851"/>
      </w:pPr>
    </w:p>
    <w:p w14:paraId="54FFD6A3" w14:textId="77777777" w:rsidR="001942ED" w:rsidRDefault="001942ED" w:rsidP="001942ED">
      <w:pPr>
        <w:pStyle w:val="NumberConditionsStyle"/>
        <w:numPr>
          <w:ilvl w:val="1"/>
          <w:numId w:val="41"/>
        </w:numPr>
        <w:ind w:left="851"/>
      </w:pPr>
      <w:r>
        <w:t xml:space="preserve">showing the name, </w:t>
      </w:r>
      <w:proofErr w:type="gramStart"/>
      <w:r>
        <w:t>address</w:t>
      </w:r>
      <w:proofErr w:type="gramEnd"/>
      <w:r>
        <w:t xml:space="preserve"> and telephone number of the Principal Contractor for any building work and also including a telephone number on which the Principal Contractor may be contacted at any time for business purposes, and </w:t>
      </w:r>
    </w:p>
    <w:p w14:paraId="75D9FE62" w14:textId="77777777" w:rsidR="001942ED" w:rsidRDefault="001942ED" w:rsidP="001942ED">
      <w:pPr>
        <w:pStyle w:val="NumberConditionsStyle"/>
        <w:numPr>
          <w:ilvl w:val="0"/>
          <w:numId w:val="0"/>
        </w:numPr>
        <w:ind w:left="851"/>
      </w:pPr>
    </w:p>
    <w:p w14:paraId="4700E745" w14:textId="77777777" w:rsidR="001942ED" w:rsidRDefault="001942ED" w:rsidP="001942ED">
      <w:pPr>
        <w:pStyle w:val="NumberConditionsStyle"/>
        <w:numPr>
          <w:ilvl w:val="1"/>
          <w:numId w:val="41"/>
        </w:numPr>
        <w:ind w:left="851"/>
      </w:pPr>
      <w:r>
        <w:t xml:space="preserve">stating that unauthorised entry to the work site is prohibited, and </w:t>
      </w:r>
    </w:p>
    <w:p w14:paraId="08B50AAD" w14:textId="77777777" w:rsidR="001942ED" w:rsidRDefault="001942ED" w:rsidP="001942ED">
      <w:pPr>
        <w:pStyle w:val="NumberConditionsStyle"/>
        <w:numPr>
          <w:ilvl w:val="0"/>
          <w:numId w:val="0"/>
        </w:numPr>
        <w:ind w:left="851"/>
      </w:pPr>
    </w:p>
    <w:p w14:paraId="246742B3" w14:textId="77777777" w:rsidR="001942ED" w:rsidRDefault="001942ED" w:rsidP="001942ED">
      <w:pPr>
        <w:pStyle w:val="NumberConditionsStyle"/>
        <w:numPr>
          <w:ilvl w:val="1"/>
          <w:numId w:val="41"/>
        </w:numPr>
        <w:ind w:left="851"/>
      </w:pPr>
      <w:r>
        <w:t>being erected in a prominent position that can be read easily by anyone in any public road or other public place adjacent to the site. Any such sign is to be maintained while the building work, subdivision work or demolition work is being carried out, but must be removed when the work has been completed.</w:t>
      </w:r>
    </w:p>
    <w:p w14:paraId="28769B2E" w14:textId="77777777" w:rsidR="001942ED" w:rsidRDefault="001942ED" w:rsidP="001942ED">
      <w:pPr>
        <w:pStyle w:val="NumberConditionsStyle"/>
        <w:numPr>
          <w:ilvl w:val="0"/>
          <w:numId w:val="0"/>
        </w:numPr>
      </w:pPr>
    </w:p>
    <w:p w14:paraId="692BF87E" w14:textId="77777777" w:rsidR="001942ED" w:rsidRDefault="001942ED" w:rsidP="001942ED">
      <w:pPr>
        <w:pStyle w:val="NumberConditionsStyle"/>
        <w:tabs>
          <w:tab w:val="clear" w:pos="510"/>
          <w:tab w:val="left" w:pos="567"/>
        </w:tabs>
      </w:pPr>
      <w:r>
        <w:t>If construction / demolition work is likely to cause pedestrian or vehicular traffic in a public place to be obstructed or rendered inconvenient, or involves the need to enclose a public place, a hoarding or fence is to be erected between the work site and the public place. If necessary, an awning is to be erected, sufficient to prevent any substance from, or in connection with, the work falling into the public place. Any such hoarding, fence or awning is to be removed when the work has been completed.</w:t>
      </w:r>
    </w:p>
    <w:p w14:paraId="56E8F03C" w14:textId="77777777" w:rsidR="001942ED" w:rsidRDefault="001942ED" w:rsidP="001942ED">
      <w:pPr>
        <w:pStyle w:val="ListParagraph"/>
      </w:pPr>
    </w:p>
    <w:p w14:paraId="41550E4E" w14:textId="77777777" w:rsidR="001942ED" w:rsidRDefault="001942ED" w:rsidP="001942ED">
      <w:pPr>
        <w:pStyle w:val="NumberConditionsStyle"/>
      </w:pPr>
      <w:r>
        <w:t>If the soil conditions require it, retaining walls associated with the erection or demolition of a building or other approved methods of preventing movement of the soil must be provided and adequate provision must be made for drainage.</w:t>
      </w:r>
    </w:p>
    <w:p w14:paraId="77129E60" w14:textId="77777777" w:rsidR="001942ED" w:rsidRDefault="001942ED" w:rsidP="001942ED">
      <w:pPr>
        <w:pStyle w:val="NumberConditionsStyle"/>
        <w:numPr>
          <w:ilvl w:val="0"/>
          <w:numId w:val="0"/>
        </w:numPr>
        <w:ind w:left="567"/>
      </w:pPr>
    </w:p>
    <w:p w14:paraId="2052B320" w14:textId="77777777" w:rsidR="001942ED" w:rsidRDefault="001942ED" w:rsidP="001942ED">
      <w:pPr>
        <w:pStyle w:val="NumberConditionsStyle"/>
        <w:tabs>
          <w:tab w:val="clear" w:pos="510"/>
          <w:tab w:val="left" w:pos="567"/>
        </w:tabs>
      </w:pPr>
      <w:r>
        <w:t xml:space="preserve">All building materials, plant and equipment is to be placed on the site of the development </w:t>
      </w:r>
      <w:proofErr w:type="gramStart"/>
      <w:r>
        <w:t>so as to</w:t>
      </w:r>
      <w:proofErr w:type="gramEnd"/>
      <w:r>
        <w:t xml:space="preserve"> ensure that pedestrian and vehicular access in public places is not restricted and to prevent damage to the road reserve. The storage of building materials on Council reserves including the road reserve is not permitted.</w:t>
      </w:r>
    </w:p>
    <w:p w14:paraId="1FAE9BD5" w14:textId="77777777" w:rsidR="001942ED" w:rsidRDefault="001942ED" w:rsidP="001942ED">
      <w:pPr>
        <w:pStyle w:val="NumberConditionsStyle"/>
        <w:numPr>
          <w:ilvl w:val="0"/>
          <w:numId w:val="0"/>
        </w:numPr>
        <w:ind w:left="567" w:hanging="567"/>
      </w:pPr>
    </w:p>
    <w:p w14:paraId="089CFF9E" w14:textId="77777777" w:rsidR="001942ED" w:rsidRDefault="001942ED" w:rsidP="001942ED">
      <w:pPr>
        <w:pStyle w:val="NumberConditionsStyle"/>
        <w:tabs>
          <w:tab w:val="clear" w:pos="510"/>
          <w:tab w:val="left" w:pos="567"/>
        </w:tabs>
      </w:pPr>
      <w:r>
        <w:t xml:space="preserve">Council’s ‘PREVENT POLLUTION’ sign is to be erected and maintained in a conspicuous location on or adjacent to the property </w:t>
      </w:r>
      <w:proofErr w:type="gramStart"/>
      <w:r>
        <w:t>boundary</w:t>
      </w:r>
      <w:proofErr w:type="gramEnd"/>
      <w:r>
        <w:t xml:space="preserve"> so it is clearly visible to the public or at other locations on the site as otherwise directed by Council for the duration of demolition and construction work. Note: Council’s ‘PREVENT POLLUTION’ sign can be obtained by presenting your development application receipt at Council’s Customer Enquiry Counter at 282 King Street Newcastle.</w:t>
      </w:r>
    </w:p>
    <w:p w14:paraId="0A06FD95" w14:textId="77777777" w:rsidR="001942ED" w:rsidRDefault="001942ED" w:rsidP="001942ED">
      <w:pPr>
        <w:pStyle w:val="ListParagraph"/>
      </w:pPr>
    </w:p>
    <w:p w14:paraId="493B04E9" w14:textId="77777777" w:rsidR="001942ED" w:rsidRDefault="001942ED" w:rsidP="001942ED">
      <w:pPr>
        <w:pStyle w:val="NumberConditionsStyle"/>
        <w:numPr>
          <w:ilvl w:val="0"/>
          <w:numId w:val="0"/>
        </w:numPr>
        <w:ind w:left="567"/>
      </w:pPr>
    </w:p>
    <w:p w14:paraId="783838EE" w14:textId="77777777" w:rsidR="001942ED" w:rsidRDefault="001942ED" w:rsidP="001942ED">
      <w:pPr>
        <w:pStyle w:val="NumberConditionsStyle"/>
      </w:pPr>
      <w:r>
        <w:t xml:space="preserve"> Erosion and sediment control measures are to be implemented prior to the commencement of works and be maintained during the period of construction in accordance with the details set out on the Erosion and Sediment Control Plan submitted with the application, and with the below requirements: </w:t>
      </w:r>
    </w:p>
    <w:p w14:paraId="1FECFDF2" w14:textId="77777777" w:rsidR="001942ED" w:rsidRDefault="001942ED" w:rsidP="001942ED">
      <w:pPr>
        <w:pStyle w:val="NumberConditionsStyle"/>
        <w:numPr>
          <w:ilvl w:val="0"/>
          <w:numId w:val="0"/>
        </w:numPr>
        <w:ind w:left="567"/>
      </w:pPr>
    </w:p>
    <w:p w14:paraId="61D6ED93" w14:textId="77777777" w:rsidR="001942ED" w:rsidRDefault="001942ED" w:rsidP="001942ED">
      <w:pPr>
        <w:pStyle w:val="NumberConditionsStyle"/>
        <w:numPr>
          <w:ilvl w:val="1"/>
          <w:numId w:val="45"/>
        </w:numPr>
        <w:ind w:left="851"/>
      </w:pPr>
      <w:r>
        <w:t>Control over discharge of stormwater and containment of run-off and pollutants leaving the site is to be undertaken through the installation of erosion control devices such as catch drains, energy dissipaters, level spreaders and sediment control devices such as hay bale barriers, filter fences, filter dams and sediment basins and controls are not to be removed until the site is stable with all bare areas supporting an established vegetative cover; and</w:t>
      </w:r>
    </w:p>
    <w:p w14:paraId="0D65173E" w14:textId="77777777" w:rsidR="001942ED" w:rsidRDefault="001942ED" w:rsidP="001942ED">
      <w:pPr>
        <w:pStyle w:val="NumberConditionsStyle"/>
        <w:numPr>
          <w:ilvl w:val="0"/>
          <w:numId w:val="0"/>
        </w:numPr>
        <w:ind w:left="851"/>
      </w:pPr>
    </w:p>
    <w:p w14:paraId="7A395C25" w14:textId="77777777" w:rsidR="001942ED" w:rsidRDefault="001942ED" w:rsidP="001942ED">
      <w:pPr>
        <w:pStyle w:val="NumberConditionsStyle"/>
        <w:numPr>
          <w:ilvl w:val="1"/>
          <w:numId w:val="45"/>
        </w:numPr>
        <w:ind w:left="851"/>
      </w:pPr>
      <w:r>
        <w:t>Erosion and sediment control measures are to be designed in accordance with the requirements of the Managing Urban Stormwater: Soils and Construction 4th Edition - Vol. 1 (the ‘Blue Book’) published by Landcom, 2004.</w:t>
      </w:r>
    </w:p>
    <w:p w14:paraId="0590E13E" w14:textId="77777777" w:rsidR="001942ED" w:rsidRDefault="001942ED" w:rsidP="001942ED">
      <w:pPr>
        <w:pStyle w:val="NumberConditionsStyle"/>
        <w:numPr>
          <w:ilvl w:val="0"/>
          <w:numId w:val="0"/>
        </w:numPr>
        <w:ind w:left="567"/>
      </w:pPr>
    </w:p>
    <w:p w14:paraId="221DCD49" w14:textId="77777777" w:rsidR="001942ED" w:rsidRDefault="001942ED" w:rsidP="001942ED">
      <w:pPr>
        <w:pStyle w:val="NumberConditionsStyle"/>
        <w:tabs>
          <w:tab w:val="clear" w:pos="510"/>
          <w:tab w:val="left" w:pos="567"/>
        </w:tabs>
      </w:pPr>
      <w:r>
        <w:t>Prior to the commencement of work, all weather vehicle access is to be provided from the kerb and gutter to the building under construction, to reduce the potential for soil erosion. Sand shall not be stockpiled on the all-weather vehicle access.</w:t>
      </w:r>
    </w:p>
    <w:p w14:paraId="6C59211D" w14:textId="77777777" w:rsidR="001942ED" w:rsidRDefault="001942ED" w:rsidP="001942ED">
      <w:pPr>
        <w:pStyle w:val="NumberConditionsStyle"/>
        <w:numPr>
          <w:ilvl w:val="0"/>
          <w:numId w:val="0"/>
        </w:numPr>
        <w:tabs>
          <w:tab w:val="clear" w:pos="510"/>
          <w:tab w:val="left" w:pos="567"/>
        </w:tabs>
        <w:ind w:left="567"/>
      </w:pPr>
    </w:p>
    <w:p w14:paraId="32584D32" w14:textId="77777777" w:rsidR="001942ED" w:rsidRDefault="001942ED" w:rsidP="001942ED">
      <w:pPr>
        <w:pStyle w:val="NumberConditionsStyle"/>
        <w:tabs>
          <w:tab w:val="clear" w:pos="510"/>
          <w:tab w:val="left" w:pos="567"/>
        </w:tabs>
      </w:pPr>
      <w:r>
        <w:t>All necessary measures are to be undertaken to control dust pollution from the site. These measures must include, but not are limited to:</w:t>
      </w:r>
    </w:p>
    <w:p w14:paraId="00965427" w14:textId="77777777" w:rsidR="001942ED" w:rsidRDefault="001942ED" w:rsidP="001942ED">
      <w:pPr>
        <w:pStyle w:val="NumberConditionsStyle"/>
        <w:numPr>
          <w:ilvl w:val="0"/>
          <w:numId w:val="0"/>
        </w:numPr>
        <w:ind w:left="567"/>
      </w:pPr>
    </w:p>
    <w:p w14:paraId="22271F9B" w14:textId="77777777" w:rsidR="001942ED" w:rsidRDefault="001942ED" w:rsidP="001942ED">
      <w:pPr>
        <w:pStyle w:val="NumberConditionsStyle"/>
        <w:numPr>
          <w:ilvl w:val="1"/>
          <w:numId w:val="46"/>
        </w:numPr>
        <w:ind w:left="851" w:hanging="284"/>
      </w:pPr>
      <w:r>
        <w:t xml:space="preserve">Restricting topsoil removal </w:t>
      </w:r>
    </w:p>
    <w:p w14:paraId="51F44311" w14:textId="77777777" w:rsidR="001942ED" w:rsidRDefault="001942ED" w:rsidP="001942ED">
      <w:pPr>
        <w:pStyle w:val="NumberConditionsStyle"/>
        <w:numPr>
          <w:ilvl w:val="0"/>
          <w:numId w:val="0"/>
        </w:numPr>
        <w:ind w:left="851" w:hanging="284"/>
      </w:pPr>
    </w:p>
    <w:p w14:paraId="22BDCCA4" w14:textId="77777777" w:rsidR="001942ED" w:rsidRDefault="001942ED" w:rsidP="001942ED">
      <w:pPr>
        <w:pStyle w:val="NumberConditionsStyle"/>
        <w:numPr>
          <w:ilvl w:val="1"/>
          <w:numId w:val="46"/>
        </w:numPr>
        <w:ind w:left="851" w:hanging="284"/>
      </w:pPr>
      <w:r>
        <w:t xml:space="preserve">Regularly and lightly watering dust prone areas (note: prevent excess watering as it can cause damage and erosion </w:t>
      </w:r>
    </w:p>
    <w:p w14:paraId="66606932" w14:textId="77777777" w:rsidR="001942ED" w:rsidRDefault="001942ED" w:rsidP="001942ED">
      <w:pPr>
        <w:pStyle w:val="NumberConditionsStyle"/>
        <w:numPr>
          <w:ilvl w:val="0"/>
          <w:numId w:val="0"/>
        </w:numPr>
        <w:ind w:left="851" w:hanging="284"/>
      </w:pPr>
    </w:p>
    <w:p w14:paraId="1BB09728" w14:textId="77777777" w:rsidR="001942ED" w:rsidRDefault="001942ED" w:rsidP="001942ED">
      <w:pPr>
        <w:pStyle w:val="NumberConditionsStyle"/>
        <w:numPr>
          <w:ilvl w:val="1"/>
          <w:numId w:val="46"/>
        </w:numPr>
        <w:ind w:left="851" w:hanging="284"/>
      </w:pPr>
      <w:r>
        <w:t>Alter or cease construction work during periods of high wind and erect green or black shadecloth mesh or similar products 1.8m high around the perimeter of the site and around every level of the building under construction.</w:t>
      </w:r>
    </w:p>
    <w:p w14:paraId="60A393E6" w14:textId="77777777" w:rsidR="001942ED" w:rsidRDefault="001942ED" w:rsidP="001942ED">
      <w:pPr>
        <w:pStyle w:val="NumberConditionsStyle"/>
        <w:numPr>
          <w:ilvl w:val="0"/>
          <w:numId w:val="0"/>
        </w:numPr>
      </w:pPr>
    </w:p>
    <w:p w14:paraId="7E6DCB7F" w14:textId="77777777" w:rsidR="001942ED" w:rsidRDefault="001942ED" w:rsidP="001942ED">
      <w:pPr>
        <w:pStyle w:val="NumberConditionsStyle"/>
        <w:numPr>
          <w:ilvl w:val="0"/>
          <w:numId w:val="0"/>
        </w:numPr>
        <w:ind w:left="567" w:hanging="567"/>
      </w:pPr>
      <w:r>
        <w:t>DEMOLITION AND EARTHWORKS</w:t>
      </w:r>
    </w:p>
    <w:p w14:paraId="5524CB62" w14:textId="77777777" w:rsidR="001942ED" w:rsidRDefault="001942ED" w:rsidP="001942ED">
      <w:pPr>
        <w:pStyle w:val="NumberConditionsStyle"/>
        <w:numPr>
          <w:ilvl w:val="0"/>
          <w:numId w:val="0"/>
        </w:numPr>
        <w:ind w:left="567" w:hanging="567"/>
      </w:pPr>
    </w:p>
    <w:p w14:paraId="7F9B5F5D" w14:textId="77777777" w:rsidR="001942ED" w:rsidRPr="00120021" w:rsidRDefault="001942ED" w:rsidP="001942ED">
      <w:pPr>
        <w:pStyle w:val="NumberConditionsStyle"/>
        <w:tabs>
          <w:tab w:val="clear" w:pos="510"/>
          <w:tab w:val="left" w:pos="567"/>
        </w:tabs>
      </w:pPr>
      <w:r w:rsidRPr="001717F0">
        <w:t>Building demolition is to be planned and carried out in accordance with Australian Standard 2601:2001 - The Demolition of Structures.</w:t>
      </w:r>
    </w:p>
    <w:p w14:paraId="06A68127" w14:textId="77777777" w:rsidR="001942ED" w:rsidRDefault="001942ED" w:rsidP="001942ED">
      <w:pPr>
        <w:pStyle w:val="NumberConditionsStyle"/>
        <w:numPr>
          <w:ilvl w:val="0"/>
          <w:numId w:val="0"/>
        </w:numPr>
      </w:pPr>
    </w:p>
    <w:p w14:paraId="3CB56D24" w14:textId="77777777" w:rsidR="001942ED" w:rsidRDefault="001942ED" w:rsidP="001942ED">
      <w:pPr>
        <w:pStyle w:val="NumberConditionsStyle"/>
        <w:tabs>
          <w:tab w:val="clear" w:pos="510"/>
          <w:tab w:val="left" w:pos="567"/>
        </w:tabs>
      </w:pPr>
      <w:r>
        <w:t>A Hazardous Substances Management Plan is to be prepared by a competent person for the building(s) or parts of the building(s) proposed to be demolished in accordance with Australian Standard 2601:2001 - The Demolition of Structures. A copy of the Hazardous Substances Management Plan is to be provided to Council (marked to Attention: Compliance Services) and the demolisher prior to commencement of work.</w:t>
      </w:r>
    </w:p>
    <w:p w14:paraId="1728CBDB" w14:textId="77777777" w:rsidR="001942ED" w:rsidRDefault="001942ED" w:rsidP="001942ED">
      <w:pPr>
        <w:pStyle w:val="NumberConditionsStyle"/>
        <w:numPr>
          <w:ilvl w:val="0"/>
          <w:numId w:val="0"/>
        </w:numPr>
        <w:tabs>
          <w:tab w:val="clear" w:pos="510"/>
          <w:tab w:val="left" w:pos="567"/>
        </w:tabs>
        <w:ind w:left="567"/>
      </w:pPr>
    </w:p>
    <w:p w14:paraId="132158DE" w14:textId="77777777" w:rsidR="001942ED" w:rsidRDefault="001942ED" w:rsidP="001942ED">
      <w:pPr>
        <w:pStyle w:val="NumberConditionsStyle"/>
        <w:numPr>
          <w:ilvl w:val="0"/>
          <w:numId w:val="0"/>
        </w:numPr>
        <w:tabs>
          <w:tab w:val="clear" w:pos="510"/>
          <w:tab w:val="left" w:pos="567"/>
        </w:tabs>
        <w:ind w:left="567"/>
      </w:pPr>
      <w:r>
        <w:t xml:space="preserve">The demolition works are to be undertaken in accordance with Australian Standard 2601:2001 - The Demolition of Structures and the following requirements: </w:t>
      </w:r>
    </w:p>
    <w:p w14:paraId="015AFAFE" w14:textId="77777777" w:rsidR="001942ED" w:rsidRDefault="001942ED" w:rsidP="001942ED">
      <w:pPr>
        <w:pStyle w:val="NumberConditionsStyle"/>
        <w:numPr>
          <w:ilvl w:val="0"/>
          <w:numId w:val="0"/>
        </w:numPr>
        <w:tabs>
          <w:tab w:val="clear" w:pos="510"/>
          <w:tab w:val="left" w:pos="567"/>
        </w:tabs>
        <w:ind w:left="567"/>
      </w:pPr>
    </w:p>
    <w:p w14:paraId="1A5B9A8C" w14:textId="77777777" w:rsidR="001942ED" w:rsidRDefault="001942ED" w:rsidP="001942ED">
      <w:pPr>
        <w:pStyle w:val="NumberConditionsStyle"/>
        <w:numPr>
          <w:ilvl w:val="1"/>
          <w:numId w:val="39"/>
        </w:numPr>
        <w:tabs>
          <w:tab w:val="clear" w:pos="510"/>
          <w:tab w:val="left" w:pos="567"/>
        </w:tabs>
        <w:ind w:left="851"/>
      </w:pPr>
      <w:r>
        <w:t xml:space="preserve">Demolition works shall be conducted in accordance with the submitted Hazardous Substances Management Plan and a copy of the Hazardous Substances Management Plan shall be kept on-site for the duration of the proposed development </w:t>
      </w:r>
    </w:p>
    <w:p w14:paraId="4744B025" w14:textId="77777777" w:rsidR="001942ED" w:rsidRDefault="001942ED" w:rsidP="001942ED">
      <w:pPr>
        <w:pStyle w:val="NumberConditionsStyle"/>
        <w:numPr>
          <w:ilvl w:val="0"/>
          <w:numId w:val="0"/>
        </w:numPr>
        <w:tabs>
          <w:tab w:val="clear" w:pos="510"/>
          <w:tab w:val="left" w:pos="567"/>
        </w:tabs>
        <w:ind w:left="851"/>
      </w:pPr>
    </w:p>
    <w:p w14:paraId="31266521" w14:textId="77777777" w:rsidR="001942ED" w:rsidRDefault="001942ED" w:rsidP="001942ED">
      <w:pPr>
        <w:pStyle w:val="NumberConditionsStyle"/>
        <w:numPr>
          <w:ilvl w:val="1"/>
          <w:numId w:val="39"/>
        </w:numPr>
        <w:tabs>
          <w:tab w:val="clear" w:pos="510"/>
          <w:tab w:val="left" w:pos="567"/>
        </w:tabs>
        <w:ind w:left="851"/>
      </w:pPr>
      <w:r>
        <w:t xml:space="preserve">The removal, handling and disposal of any asbestos material is to be undertaken only by an asbestos removal contractor who holds the appropriate class of Asbestos Licence, issued by the WorkCover Authority of NSW </w:t>
      </w:r>
    </w:p>
    <w:p w14:paraId="29027184" w14:textId="77777777" w:rsidR="001942ED" w:rsidRDefault="001942ED" w:rsidP="001942ED">
      <w:pPr>
        <w:pStyle w:val="NumberConditionsStyle"/>
        <w:numPr>
          <w:ilvl w:val="0"/>
          <w:numId w:val="0"/>
        </w:numPr>
        <w:tabs>
          <w:tab w:val="clear" w:pos="510"/>
          <w:tab w:val="left" w:pos="567"/>
        </w:tabs>
        <w:ind w:left="851"/>
      </w:pPr>
    </w:p>
    <w:p w14:paraId="5DC99637" w14:textId="77777777" w:rsidR="001942ED" w:rsidRDefault="001942ED" w:rsidP="001942ED">
      <w:pPr>
        <w:pStyle w:val="NumberConditionsStyle"/>
        <w:numPr>
          <w:ilvl w:val="1"/>
          <w:numId w:val="39"/>
        </w:numPr>
        <w:tabs>
          <w:tab w:val="clear" w:pos="510"/>
          <w:tab w:val="left" w:pos="567"/>
        </w:tabs>
        <w:ind w:left="851"/>
      </w:pPr>
      <w:r>
        <w:t xml:space="preserve">A copy of all waste disposal receipts </w:t>
      </w:r>
      <w:proofErr w:type="gramStart"/>
      <w:r>
        <w:t>are</w:t>
      </w:r>
      <w:proofErr w:type="gramEnd"/>
      <w:r>
        <w:t xml:space="preserve"> to be kept on-site for the duration of the proposed development and made available to authorised Council Officers upon request </w:t>
      </w:r>
    </w:p>
    <w:p w14:paraId="19949DD7" w14:textId="77777777" w:rsidR="001942ED" w:rsidRDefault="001942ED" w:rsidP="001942ED">
      <w:pPr>
        <w:pStyle w:val="NumberConditionsStyle"/>
        <w:numPr>
          <w:ilvl w:val="0"/>
          <w:numId w:val="0"/>
        </w:numPr>
        <w:tabs>
          <w:tab w:val="clear" w:pos="510"/>
          <w:tab w:val="left" w:pos="567"/>
        </w:tabs>
        <w:ind w:left="851"/>
      </w:pPr>
    </w:p>
    <w:p w14:paraId="7577FD1F" w14:textId="77777777" w:rsidR="001942ED" w:rsidRDefault="001942ED" w:rsidP="001942ED">
      <w:pPr>
        <w:pStyle w:val="NumberConditionsStyle"/>
        <w:numPr>
          <w:ilvl w:val="1"/>
          <w:numId w:val="39"/>
        </w:numPr>
        <w:tabs>
          <w:tab w:val="clear" w:pos="510"/>
          <w:tab w:val="left" w:pos="567"/>
        </w:tabs>
        <w:ind w:left="851"/>
        <w:rPr>
          <w:color w:val="C00000"/>
        </w:rPr>
      </w:pPr>
      <w:r>
        <w:t xml:space="preserve">Seven working days' notice in writing is to be given to Council and the owners/occupiers of neighbouring premises prior to the commencement of any demolition works. Such written notice is to include the date demolition will commence and details of the name, address, contact telephone number(s) and licence details (type of licences held and licence numbers) of any asbestos removal contractor and demolition contractor. Notification to owners/occupiers of neighbouring premises shall also include Council’s contact telephone number (49742000) and the Workcover Authority of </w:t>
      </w:r>
      <w:r w:rsidRPr="00435151">
        <w:t xml:space="preserve">NSW telephone number (49212900) and, </w:t>
      </w:r>
    </w:p>
    <w:p w14:paraId="17367B0F" w14:textId="77777777" w:rsidR="001942ED" w:rsidRDefault="001942ED" w:rsidP="001942ED">
      <w:pPr>
        <w:pStyle w:val="NumberConditionsStyle"/>
        <w:numPr>
          <w:ilvl w:val="0"/>
          <w:numId w:val="0"/>
        </w:numPr>
        <w:tabs>
          <w:tab w:val="clear" w:pos="510"/>
          <w:tab w:val="left" w:pos="567"/>
        </w:tabs>
        <w:ind w:left="851"/>
        <w:rPr>
          <w:color w:val="C00000"/>
        </w:rPr>
      </w:pPr>
    </w:p>
    <w:p w14:paraId="201BBE66" w14:textId="77777777" w:rsidR="001942ED" w:rsidRDefault="001942ED" w:rsidP="001942ED">
      <w:pPr>
        <w:pStyle w:val="ListParagraph"/>
        <w:numPr>
          <w:ilvl w:val="1"/>
          <w:numId w:val="39"/>
        </w:numPr>
        <w:tabs>
          <w:tab w:val="left" w:pos="567"/>
          <w:tab w:val="left" w:pos="4111"/>
        </w:tabs>
        <w:ind w:left="851"/>
        <w:jc w:val="both"/>
      </w:pPr>
      <w:r>
        <w:t>On sites where asbestos materials are to be removed, a standard commercially manufactured sign containing the words ‘DANGER ASBESTOS REMOVAL IN PROGRESS’ measuring not less than 400mm x 300mm is to be erected in a prominent position during asbestos removal works.</w:t>
      </w:r>
    </w:p>
    <w:p w14:paraId="636421A0" w14:textId="77777777" w:rsidR="001942ED" w:rsidRPr="00735A3C" w:rsidRDefault="001942ED" w:rsidP="001942ED">
      <w:pPr>
        <w:pStyle w:val="NumberConditionsStyle"/>
        <w:numPr>
          <w:ilvl w:val="0"/>
          <w:numId w:val="0"/>
        </w:numPr>
        <w:rPr>
          <w:color w:val="C00000"/>
        </w:rPr>
      </w:pPr>
    </w:p>
    <w:p w14:paraId="136AD769" w14:textId="77777777" w:rsidR="001942ED" w:rsidRDefault="001942ED" w:rsidP="001942ED">
      <w:pPr>
        <w:pStyle w:val="NumberConditionsStyle"/>
        <w:tabs>
          <w:tab w:val="clear" w:pos="510"/>
          <w:tab w:val="left" w:pos="567"/>
        </w:tabs>
      </w:pPr>
      <w:r>
        <w:t>The demolisher is to ensure that all services (</w:t>
      </w:r>
      <w:proofErr w:type="gramStart"/>
      <w:r>
        <w:t>ie</w:t>
      </w:r>
      <w:proofErr w:type="gramEnd"/>
      <w:r>
        <w:t xml:space="preserve"> water, telecommunications, gas, electricity, sewerage etc), are disconnected in accordance with the relevant authority’s requirements prior to demolition.</w:t>
      </w:r>
    </w:p>
    <w:p w14:paraId="04D69A49" w14:textId="77777777" w:rsidR="001942ED" w:rsidRDefault="001942ED" w:rsidP="001942ED">
      <w:pPr>
        <w:pStyle w:val="NumberConditionsStyle"/>
        <w:numPr>
          <w:ilvl w:val="0"/>
          <w:numId w:val="0"/>
        </w:numPr>
        <w:tabs>
          <w:tab w:val="clear" w:pos="510"/>
          <w:tab w:val="left" w:pos="567"/>
        </w:tabs>
        <w:ind w:left="567"/>
      </w:pPr>
    </w:p>
    <w:p w14:paraId="37E98C68" w14:textId="77777777" w:rsidR="001942ED" w:rsidRDefault="001942ED" w:rsidP="001942ED">
      <w:pPr>
        <w:pStyle w:val="NumberConditionsStyle"/>
        <w:tabs>
          <w:tab w:val="clear" w:pos="510"/>
          <w:tab w:val="left" w:pos="567"/>
        </w:tabs>
      </w:pPr>
      <w:r>
        <w:t xml:space="preserve">Any waste containers used in association with the proposed demolition are to be located on the site where possible. </w:t>
      </w:r>
    </w:p>
    <w:p w14:paraId="15BC39DD" w14:textId="77777777" w:rsidR="001942ED" w:rsidRDefault="001942ED" w:rsidP="001942ED">
      <w:pPr>
        <w:pStyle w:val="NumberConditionsStyle"/>
        <w:numPr>
          <w:ilvl w:val="0"/>
          <w:numId w:val="0"/>
        </w:numPr>
        <w:tabs>
          <w:tab w:val="clear" w:pos="510"/>
          <w:tab w:val="left" w:pos="567"/>
        </w:tabs>
        <w:ind w:left="567"/>
      </w:pPr>
    </w:p>
    <w:p w14:paraId="7104A315" w14:textId="77777777" w:rsidR="001942ED" w:rsidRDefault="001942ED" w:rsidP="001942ED">
      <w:pPr>
        <w:pStyle w:val="NumberConditionsStyle"/>
        <w:numPr>
          <w:ilvl w:val="0"/>
          <w:numId w:val="0"/>
        </w:numPr>
        <w:tabs>
          <w:tab w:val="clear" w:pos="510"/>
          <w:tab w:val="left" w:pos="567"/>
        </w:tabs>
        <w:ind w:left="567"/>
      </w:pPr>
      <w:r>
        <w:t>Note: Where this is not feasible, application must be made for Council’s approval to position the container on the adjacent public road in accordance with Council’s adopted Building Waste Container Policy.</w:t>
      </w:r>
    </w:p>
    <w:p w14:paraId="59F147A0" w14:textId="77777777" w:rsidR="001942ED" w:rsidRDefault="001942ED" w:rsidP="001942ED">
      <w:pPr>
        <w:pStyle w:val="NumberConditionsStyle"/>
        <w:numPr>
          <w:ilvl w:val="0"/>
          <w:numId w:val="0"/>
        </w:numPr>
        <w:tabs>
          <w:tab w:val="clear" w:pos="510"/>
          <w:tab w:val="left" w:pos="567"/>
        </w:tabs>
        <w:ind w:left="567"/>
      </w:pPr>
    </w:p>
    <w:p w14:paraId="1855ADA7" w14:textId="77777777" w:rsidR="001942ED" w:rsidRDefault="001942ED" w:rsidP="001942ED">
      <w:pPr>
        <w:pStyle w:val="NumberConditionsStyle"/>
        <w:tabs>
          <w:tab w:val="clear" w:pos="510"/>
          <w:tab w:val="left" w:pos="567"/>
        </w:tabs>
      </w:pPr>
      <w:r>
        <w:t>The demolisher is to ensure that all demolition material is kept clear of the public footway and carriageway as well as adjoining premises.</w:t>
      </w:r>
    </w:p>
    <w:p w14:paraId="29F3A20E" w14:textId="77777777" w:rsidR="001942ED" w:rsidRDefault="001942ED" w:rsidP="001942ED">
      <w:pPr>
        <w:pStyle w:val="NumberConditionsStyle"/>
        <w:numPr>
          <w:ilvl w:val="0"/>
          <w:numId w:val="0"/>
        </w:numPr>
        <w:rPr>
          <w:sz w:val="23"/>
          <w:szCs w:val="23"/>
        </w:rPr>
      </w:pPr>
    </w:p>
    <w:p w14:paraId="029CCA62" w14:textId="77777777" w:rsidR="001942ED" w:rsidRDefault="001942ED" w:rsidP="001942ED">
      <w:pPr>
        <w:pStyle w:val="NumberConditionsStyle"/>
        <w:tabs>
          <w:tab w:val="clear" w:pos="510"/>
          <w:tab w:val="left" w:pos="567"/>
        </w:tabs>
      </w:pPr>
      <w:r>
        <w:t>All excavations and backfilling are to be executed safely in accordance with appropriate professional standards and excavations are to be properly guarded and protected to prevent them from being dangerous to life and property.</w:t>
      </w:r>
    </w:p>
    <w:p w14:paraId="540CB62A" w14:textId="77777777" w:rsidR="001942ED" w:rsidRDefault="001942ED" w:rsidP="001942ED">
      <w:pPr>
        <w:pStyle w:val="NumberConditionsStyle"/>
        <w:numPr>
          <w:ilvl w:val="0"/>
          <w:numId w:val="0"/>
        </w:numPr>
        <w:tabs>
          <w:tab w:val="clear" w:pos="510"/>
          <w:tab w:val="left" w:pos="567"/>
        </w:tabs>
        <w:ind w:left="567"/>
      </w:pPr>
    </w:p>
    <w:p w14:paraId="06B55BAE" w14:textId="77777777" w:rsidR="001942ED" w:rsidRDefault="001942ED" w:rsidP="001942ED">
      <w:pPr>
        <w:pStyle w:val="NumberConditionsStyle"/>
      </w:pPr>
      <w:r>
        <w:t>If the development involves an excavation that extends below the level of the base of the footings of a building on adjoining land, the person having the benefit of the development consent is to, at that person’s own expense:</w:t>
      </w:r>
    </w:p>
    <w:p w14:paraId="768AD456" w14:textId="77777777" w:rsidR="001942ED" w:rsidRDefault="001942ED" w:rsidP="001942ED">
      <w:pPr>
        <w:pStyle w:val="NumberConditionsStyle"/>
        <w:numPr>
          <w:ilvl w:val="0"/>
          <w:numId w:val="0"/>
        </w:numPr>
        <w:ind w:left="567"/>
      </w:pPr>
    </w:p>
    <w:p w14:paraId="4700D4F0" w14:textId="77777777" w:rsidR="001942ED" w:rsidRDefault="001942ED" w:rsidP="001942ED">
      <w:pPr>
        <w:pStyle w:val="NumberConditionsStyle"/>
        <w:numPr>
          <w:ilvl w:val="1"/>
          <w:numId w:val="42"/>
        </w:numPr>
        <w:ind w:left="993"/>
      </w:pPr>
      <w:r>
        <w:t>Protect and support the adjoining premises from possible damage from the excavation, and</w:t>
      </w:r>
    </w:p>
    <w:p w14:paraId="05F5D209" w14:textId="77777777" w:rsidR="001942ED" w:rsidRDefault="001942ED" w:rsidP="001942ED">
      <w:pPr>
        <w:pStyle w:val="NumberConditionsStyle"/>
        <w:numPr>
          <w:ilvl w:val="0"/>
          <w:numId w:val="0"/>
        </w:numPr>
        <w:ind w:left="993"/>
      </w:pPr>
    </w:p>
    <w:p w14:paraId="42874463" w14:textId="77777777" w:rsidR="001942ED" w:rsidRDefault="001942ED" w:rsidP="001942ED">
      <w:pPr>
        <w:pStyle w:val="NumberConditionsStyle"/>
        <w:numPr>
          <w:ilvl w:val="1"/>
          <w:numId w:val="42"/>
        </w:numPr>
        <w:ind w:left="993"/>
      </w:pPr>
      <w:r>
        <w:t>Where necessary, underpin the adjoining premises to prevent any such damage.</w:t>
      </w:r>
    </w:p>
    <w:p w14:paraId="5A576EBE" w14:textId="77777777" w:rsidR="001942ED" w:rsidRDefault="001942ED" w:rsidP="001942ED">
      <w:pPr>
        <w:pStyle w:val="NumberConditionsStyle"/>
        <w:numPr>
          <w:ilvl w:val="0"/>
          <w:numId w:val="0"/>
        </w:numPr>
        <w:ind w:left="567"/>
      </w:pPr>
    </w:p>
    <w:p w14:paraId="674054A0" w14:textId="77777777" w:rsidR="001942ED" w:rsidRDefault="001942ED" w:rsidP="001942ED">
      <w:pPr>
        <w:pStyle w:val="NumberConditionsStyle"/>
        <w:numPr>
          <w:ilvl w:val="0"/>
          <w:numId w:val="0"/>
        </w:numPr>
        <w:ind w:left="567"/>
      </w:pPr>
      <w:r>
        <w:t>The above requirements do not apply if the person having the benefit of the development consent owns the adjoining land or the owner of the adjoining land has given consent in writing to the requirements not applying.</w:t>
      </w:r>
    </w:p>
    <w:p w14:paraId="29FB63A8" w14:textId="77777777" w:rsidR="001942ED" w:rsidRDefault="001942ED" w:rsidP="001942ED">
      <w:pPr>
        <w:pStyle w:val="NumberConditionsStyle"/>
        <w:numPr>
          <w:ilvl w:val="0"/>
          <w:numId w:val="0"/>
        </w:numPr>
        <w:tabs>
          <w:tab w:val="clear" w:pos="510"/>
          <w:tab w:val="left" w:pos="567"/>
        </w:tabs>
      </w:pPr>
    </w:p>
    <w:p w14:paraId="2C2ADC3B" w14:textId="77777777" w:rsidR="001942ED" w:rsidRDefault="001942ED" w:rsidP="001942ED">
      <w:pPr>
        <w:pStyle w:val="NumberConditionsStyle"/>
      </w:pPr>
      <w:r>
        <w:t xml:space="preserve"> Any excavated material to be removed from the site is to be assessed, classified, </w:t>
      </w:r>
      <w:proofErr w:type="gramStart"/>
      <w:r>
        <w:t>transported</w:t>
      </w:r>
      <w:proofErr w:type="gramEnd"/>
      <w:r>
        <w:t xml:space="preserve"> and disposed of in accordance with the Department of Environment and Climate Change’s (DECC) ‘Waste Classification Guidelines Part 1: Classifying Waste’.</w:t>
      </w:r>
    </w:p>
    <w:p w14:paraId="034F7FC1" w14:textId="77777777" w:rsidR="001942ED" w:rsidRDefault="001942ED" w:rsidP="001942ED">
      <w:pPr>
        <w:pStyle w:val="NumberConditionsStyle"/>
        <w:numPr>
          <w:ilvl w:val="0"/>
          <w:numId w:val="0"/>
        </w:numPr>
        <w:ind w:left="567"/>
      </w:pPr>
    </w:p>
    <w:p w14:paraId="1BE4CB0F" w14:textId="77777777" w:rsidR="001942ED" w:rsidRDefault="001942ED" w:rsidP="001942ED">
      <w:pPr>
        <w:pStyle w:val="NumberConditionsStyle"/>
        <w:tabs>
          <w:tab w:val="clear" w:pos="510"/>
          <w:tab w:val="left" w:pos="567"/>
        </w:tabs>
      </w:pPr>
      <w:r>
        <w:t>Any fill material imported into the site is to be Virgin Excavated Natural Material or material subject to a Resource Recovery Order that is permitted to be used as a fill material under the conditions of the associated Resource Recovery Exemption, in accordance with the provisions of the Protection of the Environment Operations Act 1997 and the Protection of the Environment (Waste) Regulation 2014.</w:t>
      </w:r>
    </w:p>
    <w:p w14:paraId="334EBDEB" w14:textId="77777777" w:rsidR="001942ED" w:rsidRDefault="001942ED" w:rsidP="001942ED">
      <w:pPr>
        <w:pStyle w:val="NumberConditionsStyle"/>
        <w:numPr>
          <w:ilvl w:val="0"/>
          <w:numId w:val="0"/>
        </w:numPr>
        <w:tabs>
          <w:tab w:val="clear" w:pos="510"/>
          <w:tab w:val="left" w:pos="567"/>
        </w:tabs>
        <w:ind w:left="567"/>
      </w:pPr>
    </w:p>
    <w:p w14:paraId="6ED8A514" w14:textId="77777777" w:rsidR="001942ED" w:rsidRDefault="001942ED" w:rsidP="001942ED">
      <w:pPr>
        <w:pStyle w:val="NumberConditionsStyle"/>
      </w:pPr>
      <w:r>
        <w:t xml:space="preserve"> Documentation verifying compliance with the conditions of a relevant Resource Recovery Order and Resource Recovery Exemption are to be maintained for any material received at the site and subsequently applied to land under the conditions of the Resource Recovery Order and Resource Recovery Exemption.  This documentation is to be provided to City of Newcastle officers or the Principal Certifier on request.</w:t>
      </w:r>
    </w:p>
    <w:p w14:paraId="0841DFC3" w14:textId="77777777" w:rsidR="001942ED" w:rsidRDefault="001942ED" w:rsidP="001942ED">
      <w:pPr>
        <w:pStyle w:val="ListParagraph"/>
      </w:pPr>
    </w:p>
    <w:p w14:paraId="6231FA1A" w14:textId="77777777" w:rsidR="001942ED" w:rsidRDefault="001942ED" w:rsidP="001942ED">
      <w:pPr>
        <w:pStyle w:val="NumberConditionsStyle"/>
        <w:numPr>
          <w:ilvl w:val="0"/>
          <w:numId w:val="0"/>
        </w:numPr>
        <w:ind w:left="567" w:hanging="567"/>
      </w:pPr>
      <w:r>
        <w:t>PLANNING</w:t>
      </w:r>
    </w:p>
    <w:p w14:paraId="3254B57A" w14:textId="77777777" w:rsidR="001942ED" w:rsidRDefault="001942ED" w:rsidP="001942ED">
      <w:pPr>
        <w:pStyle w:val="NumberConditionsStyle"/>
        <w:numPr>
          <w:ilvl w:val="0"/>
          <w:numId w:val="0"/>
        </w:numPr>
        <w:ind w:left="567" w:hanging="567"/>
      </w:pPr>
    </w:p>
    <w:p w14:paraId="76C2D0B9" w14:textId="77777777" w:rsidR="001942ED" w:rsidRDefault="001942ED" w:rsidP="001942ED">
      <w:pPr>
        <w:pStyle w:val="NumberConditionsStyle"/>
        <w:tabs>
          <w:tab w:val="clear" w:pos="510"/>
          <w:tab w:val="left" w:pos="567"/>
        </w:tabs>
      </w:pPr>
      <w:r>
        <w:t xml:space="preserve">A Registered Surveyor's certificate detailing the setting out of the proposed building on the site, including the relationship of the </w:t>
      </w:r>
      <w:proofErr w:type="gramStart"/>
      <w:r>
        <w:t>set out</w:t>
      </w:r>
      <w:proofErr w:type="gramEnd"/>
      <w:r>
        <w:t xml:space="preserve"> building to property boundaries, is to be submitted to the Principal Certifier before construction is commenced.</w:t>
      </w:r>
    </w:p>
    <w:p w14:paraId="2ACE4D62" w14:textId="77777777" w:rsidR="001942ED" w:rsidRDefault="001942ED" w:rsidP="001942ED">
      <w:pPr>
        <w:pStyle w:val="NumberConditionsStyle"/>
        <w:numPr>
          <w:ilvl w:val="0"/>
          <w:numId w:val="0"/>
        </w:numPr>
        <w:ind w:left="567"/>
      </w:pPr>
    </w:p>
    <w:p w14:paraId="477B6BF6" w14:textId="77777777" w:rsidR="001942ED" w:rsidRDefault="001942ED" w:rsidP="001942ED">
      <w:pPr>
        <w:pStyle w:val="NumberConditionsStyle"/>
      </w:pPr>
      <w:r>
        <w:t xml:space="preserve"> A survey certificate prepared by a Registered Surveyor is to be submitted to the Principal Certifier upon completion of the floor slab formwork, before concrete is poured, to verify that the siting of the building in relation to adjacent boundaries is in accordance with the development consent.</w:t>
      </w:r>
    </w:p>
    <w:p w14:paraId="64E9A185" w14:textId="77777777" w:rsidR="001942ED" w:rsidRDefault="001942ED" w:rsidP="001942ED">
      <w:pPr>
        <w:pStyle w:val="ListParagraph"/>
      </w:pPr>
    </w:p>
    <w:p w14:paraId="71E64D65" w14:textId="77777777" w:rsidR="001942ED" w:rsidRDefault="001942ED" w:rsidP="001942ED">
      <w:pPr>
        <w:pStyle w:val="NumberConditionsStyle"/>
      </w:pPr>
      <w:r>
        <w:t>Certification is to be prepared by a Registered Surveyor and submitted to the Principal Certifier at the stages of construction indicated:</w:t>
      </w:r>
    </w:p>
    <w:p w14:paraId="2B3412FB" w14:textId="77777777" w:rsidR="001942ED" w:rsidRDefault="001942ED" w:rsidP="001942ED">
      <w:pPr>
        <w:pStyle w:val="NumberConditionsStyle"/>
        <w:numPr>
          <w:ilvl w:val="0"/>
          <w:numId w:val="0"/>
        </w:numPr>
        <w:ind w:left="567"/>
      </w:pPr>
    </w:p>
    <w:p w14:paraId="07C8E142" w14:textId="77777777" w:rsidR="001942ED" w:rsidRDefault="001942ED" w:rsidP="001942ED">
      <w:pPr>
        <w:pStyle w:val="NumberConditionsStyle"/>
        <w:numPr>
          <w:ilvl w:val="1"/>
          <w:numId w:val="43"/>
        </w:numPr>
        <w:ind w:left="851"/>
      </w:pPr>
      <w:r>
        <w:t>On completion of ground floor construction, confirming that the floor levels are in accordance with the approved levels.</w:t>
      </w:r>
    </w:p>
    <w:p w14:paraId="40764BB0" w14:textId="77777777" w:rsidR="001942ED" w:rsidRDefault="001942ED" w:rsidP="001942ED">
      <w:pPr>
        <w:pStyle w:val="NumberConditionsStyle"/>
        <w:numPr>
          <w:ilvl w:val="0"/>
          <w:numId w:val="0"/>
        </w:numPr>
        <w:ind w:left="851"/>
      </w:pPr>
    </w:p>
    <w:p w14:paraId="154266F2" w14:textId="77777777" w:rsidR="001942ED" w:rsidRDefault="001942ED" w:rsidP="001942ED">
      <w:pPr>
        <w:pStyle w:val="NumberConditionsStyle"/>
        <w:numPr>
          <w:ilvl w:val="1"/>
          <w:numId w:val="43"/>
        </w:numPr>
        <w:ind w:left="851"/>
      </w:pPr>
      <w:r>
        <w:t>On completion of each subsequent floor level, confirming that the floor levels are in accordance with the approved levels.</w:t>
      </w:r>
    </w:p>
    <w:p w14:paraId="2F741ABF" w14:textId="77777777" w:rsidR="001942ED" w:rsidRDefault="001942ED" w:rsidP="001942ED">
      <w:pPr>
        <w:pStyle w:val="NumberConditionsStyle"/>
        <w:numPr>
          <w:ilvl w:val="0"/>
          <w:numId w:val="0"/>
        </w:numPr>
        <w:ind w:left="851"/>
      </w:pPr>
    </w:p>
    <w:p w14:paraId="1432DA25" w14:textId="77777777" w:rsidR="001942ED" w:rsidRDefault="001942ED" w:rsidP="001942ED">
      <w:pPr>
        <w:pStyle w:val="NumberConditionsStyle"/>
        <w:numPr>
          <w:ilvl w:val="1"/>
          <w:numId w:val="43"/>
        </w:numPr>
        <w:ind w:left="851"/>
      </w:pPr>
      <w:r>
        <w:t>When the roof has been completed, confirming that the building does not exceed the approved levels.</w:t>
      </w:r>
    </w:p>
    <w:p w14:paraId="7DE77F3A" w14:textId="77777777" w:rsidR="001942ED" w:rsidRDefault="001942ED" w:rsidP="001942ED">
      <w:pPr>
        <w:pStyle w:val="ListParagraph"/>
      </w:pPr>
    </w:p>
    <w:p w14:paraId="3508C058" w14:textId="77777777" w:rsidR="001942ED" w:rsidRDefault="001942ED" w:rsidP="001942ED">
      <w:pPr>
        <w:pStyle w:val="NumberConditionsStyle"/>
      </w:pPr>
      <w:r>
        <w:t>All external items of air conditioning plant are to be screened or positioned in such a manner as to not detract from the visual presentation of the building.</w:t>
      </w:r>
    </w:p>
    <w:p w14:paraId="2BC7B594" w14:textId="77777777" w:rsidR="001942ED" w:rsidRDefault="001942ED" w:rsidP="001942ED">
      <w:pPr>
        <w:pStyle w:val="NumberConditionsStyle"/>
        <w:numPr>
          <w:ilvl w:val="0"/>
          <w:numId w:val="0"/>
        </w:numPr>
        <w:tabs>
          <w:tab w:val="clear" w:pos="510"/>
          <w:tab w:val="left" w:pos="567"/>
        </w:tabs>
        <w:ind w:left="567" w:hanging="567"/>
      </w:pPr>
    </w:p>
    <w:p w14:paraId="278DBECA" w14:textId="77777777" w:rsidR="001942ED" w:rsidRDefault="001942ED" w:rsidP="001942ED">
      <w:pPr>
        <w:pStyle w:val="NumberConditionsStyle"/>
        <w:numPr>
          <w:ilvl w:val="0"/>
          <w:numId w:val="0"/>
        </w:numPr>
        <w:tabs>
          <w:tab w:val="clear" w:pos="510"/>
          <w:tab w:val="left" w:pos="567"/>
        </w:tabs>
        <w:ind w:left="567" w:hanging="567"/>
      </w:pPr>
      <w:r>
        <w:t>ENVIRONMENTAL HEALTH</w:t>
      </w:r>
    </w:p>
    <w:p w14:paraId="03DD24ED" w14:textId="77777777" w:rsidR="001942ED" w:rsidRDefault="001942ED" w:rsidP="001942ED">
      <w:pPr>
        <w:pStyle w:val="NumberConditionsStyle"/>
        <w:numPr>
          <w:ilvl w:val="0"/>
          <w:numId w:val="0"/>
        </w:numPr>
        <w:tabs>
          <w:tab w:val="clear" w:pos="510"/>
          <w:tab w:val="left" w:pos="567"/>
        </w:tabs>
        <w:ind w:left="567"/>
      </w:pPr>
    </w:p>
    <w:p w14:paraId="55DE4DE5" w14:textId="77777777" w:rsidR="001942ED" w:rsidRPr="00930927" w:rsidRDefault="001942ED" w:rsidP="001942ED">
      <w:pPr>
        <w:pStyle w:val="NumberConditionsStyle"/>
        <w:tabs>
          <w:tab w:val="clear" w:pos="510"/>
          <w:tab w:val="left" w:pos="567"/>
        </w:tabs>
      </w:pPr>
      <w:r>
        <w:t xml:space="preserve">The premises are to be constructed, including the installation of all equipment, </w:t>
      </w:r>
      <w:proofErr w:type="gramStart"/>
      <w:r>
        <w:t>fixtures</w:t>
      </w:r>
      <w:proofErr w:type="gramEnd"/>
      <w:r>
        <w:t xml:space="preserve"> and fittings, in accordance with the requirements of </w:t>
      </w:r>
      <w:r>
        <w:rPr>
          <w:i/>
          <w:iCs/>
        </w:rPr>
        <w:t>Australian Standard 4674:2004 - Design, construction and fit-out of food premises.</w:t>
      </w:r>
    </w:p>
    <w:p w14:paraId="4C5F3411" w14:textId="77777777" w:rsidR="001942ED" w:rsidRDefault="001942ED" w:rsidP="001942ED"/>
    <w:p w14:paraId="7B5D3CE6" w14:textId="77777777" w:rsidR="001942ED" w:rsidRDefault="001942ED" w:rsidP="001942ED">
      <w:pPr>
        <w:tabs>
          <w:tab w:val="left" w:pos="4111"/>
        </w:tabs>
        <w:rPr>
          <w:bCs/>
        </w:rPr>
      </w:pPr>
      <w:r>
        <w:rPr>
          <w:bCs/>
        </w:rPr>
        <w:t xml:space="preserve">ENGINEERING </w:t>
      </w:r>
    </w:p>
    <w:p w14:paraId="42F643C2" w14:textId="77777777" w:rsidR="001942ED" w:rsidRDefault="001942ED" w:rsidP="001942ED"/>
    <w:p w14:paraId="7C923B38" w14:textId="77777777" w:rsidR="001942ED" w:rsidRDefault="001942ED" w:rsidP="001942ED">
      <w:pPr>
        <w:pStyle w:val="NumberConditionsStyle"/>
      </w:pPr>
      <w:r>
        <w:t xml:space="preserve"> </w:t>
      </w:r>
      <w:r w:rsidRPr="0063760B">
        <w:t xml:space="preserve">Any alteration to natural surface levels on the site is to be undertaken in such a manner as to ensure that there is no increase in surface water runoff to adjoining properties or that runoff is impounded on adjoining properties, </w:t>
      </w:r>
      <w:proofErr w:type="gramStart"/>
      <w:r w:rsidRPr="0063760B">
        <w:t>as a result of</w:t>
      </w:r>
      <w:proofErr w:type="gramEnd"/>
      <w:r w:rsidRPr="0063760B">
        <w:t xml:space="preserve"> the development.</w:t>
      </w:r>
    </w:p>
    <w:p w14:paraId="10F6DA11" w14:textId="77777777" w:rsidR="001942ED" w:rsidRDefault="001942ED" w:rsidP="001942ED">
      <w:pPr>
        <w:pStyle w:val="NumberConditionsStyle"/>
        <w:numPr>
          <w:ilvl w:val="0"/>
          <w:numId w:val="0"/>
        </w:numPr>
        <w:ind w:left="567"/>
      </w:pPr>
    </w:p>
    <w:p w14:paraId="69188847" w14:textId="77777777" w:rsidR="001942ED" w:rsidRDefault="001942ED" w:rsidP="001942ED">
      <w:pPr>
        <w:pStyle w:val="NumberConditionsStyle"/>
      </w:pPr>
      <w:r>
        <w:t xml:space="preserve"> Provision is to be made on the site for the installation of a ‘kiosk’ type electricity substation should such be required by the electricity authority and any such ‘kiosk’ </w:t>
      </w:r>
      <w:proofErr w:type="gramStart"/>
      <w:r>
        <w:t>being located in</w:t>
      </w:r>
      <w:proofErr w:type="gramEnd"/>
      <w:r>
        <w:t xml:space="preserve"> accordance with that authority’s requirements.</w:t>
      </w:r>
    </w:p>
    <w:p w14:paraId="6D30FE48" w14:textId="77777777" w:rsidR="001942ED" w:rsidRDefault="001942ED" w:rsidP="001942ED">
      <w:pPr>
        <w:pStyle w:val="NumberConditionsStyle"/>
        <w:numPr>
          <w:ilvl w:val="0"/>
          <w:numId w:val="0"/>
        </w:numPr>
      </w:pPr>
    </w:p>
    <w:p w14:paraId="0B97FEFB" w14:textId="77777777" w:rsidR="001942ED" w:rsidRPr="00F30011" w:rsidRDefault="001942ED" w:rsidP="001942ED">
      <w:pPr>
        <w:pStyle w:val="NumberConditionsStyle"/>
      </w:pPr>
      <w:r>
        <w:t xml:space="preserve"> </w:t>
      </w:r>
      <w:r w:rsidRPr="00F30011">
        <w:t xml:space="preserve">Prior to any site works commencing, the Developer preparing a Construction Management Plan (CMP) such to be designed and implemented to manage all environmental aspects associated with the construction works, including off site impacts such as transport to and from the site. Two copies of the CMP are to be provided to the Certifying Authority and the CMP is to be maintained on site during all site works and be made available to Authorised Officers upon request. The CMP is to include but not be limited to: </w:t>
      </w:r>
    </w:p>
    <w:p w14:paraId="611D892C" w14:textId="77777777" w:rsidR="001942ED" w:rsidRPr="00F30011" w:rsidRDefault="001942ED" w:rsidP="001942ED">
      <w:pPr>
        <w:pStyle w:val="NumberConditionsStyle"/>
        <w:numPr>
          <w:ilvl w:val="0"/>
          <w:numId w:val="0"/>
        </w:numPr>
        <w:ind w:left="567"/>
      </w:pPr>
    </w:p>
    <w:p w14:paraId="45243A58" w14:textId="77777777" w:rsidR="001942ED" w:rsidRPr="00F30011" w:rsidRDefault="001942ED" w:rsidP="001942ED">
      <w:pPr>
        <w:pStyle w:val="NumberConditionsStyle"/>
        <w:numPr>
          <w:ilvl w:val="1"/>
          <w:numId w:val="47"/>
        </w:numPr>
        <w:ind w:left="993"/>
      </w:pPr>
      <w:r w:rsidRPr="00F30011">
        <w:t xml:space="preserve">A site management strategy, identifying and addressing issues such as environmental health and safety, site security, and traffic management. </w:t>
      </w:r>
    </w:p>
    <w:p w14:paraId="19DF2840" w14:textId="77777777" w:rsidR="001942ED" w:rsidRPr="00F30011" w:rsidRDefault="001942ED" w:rsidP="001942ED">
      <w:pPr>
        <w:pStyle w:val="NumberConditionsStyle"/>
        <w:numPr>
          <w:ilvl w:val="1"/>
          <w:numId w:val="47"/>
        </w:numPr>
        <w:ind w:left="993"/>
      </w:pPr>
      <w:r w:rsidRPr="00F30011">
        <w:t xml:space="preserve">A soil and water management strategy, detailing erosion and sediment control, management of soil stockpiles, control and management of surface water and groundwater. Procedures should be included to ensure that all roads adjacent to the site are kept free and clear from mud and sediment. </w:t>
      </w:r>
    </w:p>
    <w:p w14:paraId="2117D068" w14:textId="77777777" w:rsidR="001942ED" w:rsidRPr="00F30011" w:rsidRDefault="001942ED" w:rsidP="001942ED">
      <w:pPr>
        <w:pStyle w:val="NumberConditionsStyle"/>
        <w:numPr>
          <w:ilvl w:val="1"/>
          <w:numId w:val="47"/>
        </w:numPr>
        <w:ind w:left="993"/>
      </w:pPr>
      <w:r w:rsidRPr="00F30011">
        <w:t xml:space="preserve">A dust management strategy, detailing procedures to minimise dust generation, with </w:t>
      </w:r>
      <w:proofErr w:type="gramStart"/>
      <w:r w:rsidRPr="00F30011">
        <w:t>particular reference</w:t>
      </w:r>
      <w:proofErr w:type="gramEnd"/>
      <w:r w:rsidRPr="00F30011">
        <w:t xml:space="preserve"> to control techniques and operational limits under adverse meteorological conditions. </w:t>
      </w:r>
    </w:p>
    <w:p w14:paraId="29A2DF41" w14:textId="77777777" w:rsidR="001942ED" w:rsidRPr="00F30011" w:rsidRDefault="001942ED" w:rsidP="001942ED">
      <w:pPr>
        <w:pStyle w:val="NumberConditionsStyle"/>
        <w:numPr>
          <w:ilvl w:val="1"/>
          <w:numId w:val="47"/>
        </w:numPr>
        <w:ind w:left="993"/>
      </w:pPr>
      <w:r w:rsidRPr="00F30011">
        <w:t xml:space="preserve">A waste minimisation strategy that aims to avoid production of waste and maximise reuse, recycling or reprocessing of potential waste material. </w:t>
      </w:r>
    </w:p>
    <w:p w14:paraId="685B804D" w14:textId="77777777" w:rsidR="001942ED" w:rsidRPr="00F30011" w:rsidRDefault="001942ED" w:rsidP="001942ED">
      <w:pPr>
        <w:pStyle w:val="NumberConditionsStyle"/>
        <w:numPr>
          <w:ilvl w:val="1"/>
          <w:numId w:val="47"/>
        </w:numPr>
        <w:ind w:left="993"/>
      </w:pPr>
      <w:r w:rsidRPr="00F30011">
        <w:t xml:space="preserve">A community relations plan that aims to inform </w:t>
      </w:r>
      <w:proofErr w:type="gramStart"/>
      <w:r w:rsidRPr="00F30011">
        <w:t>local residents</w:t>
      </w:r>
      <w:proofErr w:type="gramEnd"/>
      <w:r w:rsidRPr="00F30011">
        <w:t xml:space="preserve"> and other local stakeholders of the proposed nature and timeframes for construction activities together with contact details for site management. </w:t>
      </w:r>
    </w:p>
    <w:p w14:paraId="1955F2F3" w14:textId="77777777" w:rsidR="001942ED" w:rsidRPr="00F30011" w:rsidRDefault="001942ED" w:rsidP="001942ED">
      <w:pPr>
        <w:pStyle w:val="NumberConditionsStyle"/>
        <w:numPr>
          <w:ilvl w:val="1"/>
          <w:numId w:val="47"/>
        </w:numPr>
        <w:ind w:left="993"/>
      </w:pPr>
      <w:r w:rsidRPr="00F30011">
        <w:t xml:space="preserve">A noise management strategy detailing measures to minimise the impact of the construction phase on the amenity of the locality, in accordance with Australian Standard AS 2436, 1981 'Guide to Noise control on Construction, Maintenance and Demolition Sites'. Noise monitoring during the construction phase should be incorporated into the program. </w:t>
      </w:r>
    </w:p>
    <w:p w14:paraId="11561A1D" w14:textId="77777777" w:rsidR="001942ED" w:rsidRDefault="001942ED" w:rsidP="001942ED">
      <w:pPr>
        <w:pStyle w:val="NumberConditionsStyle"/>
        <w:numPr>
          <w:ilvl w:val="1"/>
          <w:numId w:val="47"/>
        </w:numPr>
        <w:ind w:left="993"/>
      </w:pPr>
      <w:r w:rsidRPr="00F30011">
        <w:t xml:space="preserve">A site management strategy for dealing with any identifying potential for Acid Sulphate Soils (ASS) to be encountered and measures and techniques to be followed </w:t>
      </w:r>
      <w:proofErr w:type="gramStart"/>
      <w:r w:rsidRPr="00F30011">
        <w:t>in the event that</w:t>
      </w:r>
      <w:proofErr w:type="gramEnd"/>
      <w:r w:rsidRPr="00F30011">
        <w:t xml:space="preserve"> ASS are encountered.</w:t>
      </w:r>
    </w:p>
    <w:p w14:paraId="2F34891A" w14:textId="77777777" w:rsidR="001942ED" w:rsidRDefault="001942ED" w:rsidP="001942ED">
      <w:pPr>
        <w:pStyle w:val="NumberConditionsStyle"/>
        <w:numPr>
          <w:ilvl w:val="0"/>
          <w:numId w:val="0"/>
        </w:numPr>
      </w:pPr>
    </w:p>
    <w:p w14:paraId="0D7C77A0" w14:textId="77777777" w:rsidR="001942ED" w:rsidRPr="00E836E7" w:rsidRDefault="001942ED" w:rsidP="001942ED">
      <w:pPr>
        <w:pStyle w:val="NumberConditionsStyle"/>
        <w:tabs>
          <w:tab w:val="clear" w:pos="510"/>
          <w:tab w:val="left" w:pos="567"/>
        </w:tabs>
      </w:pPr>
      <w:r w:rsidRPr="00E836E7">
        <w:t xml:space="preserve">Prior to commencement of site works the developer must submit to the written satisfaction of City of Newcastle a Construction Traffic Management Plan addressing traffic control measures to be utilised in the public road reserve during the construction phase. </w:t>
      </w:r>
    </w:p>
    <w:p w14:paraId="7B05EC0B" w14:textId="77777777" w:rsidR="001942ED" w:rsidRPr="00E836E7" w:rsidRDefault="001942ED" w:rsidP="001942ED">
      <w:pPr>
        <w:pStyle w:val="NumberConditionsStyle"/>
        <w:numPr>
          <w:ilvl w:val="0"/>
          <w:numId w:val="0"/>
        </w:numPr>
        <w:tabs>
          <w:tab w:val="clear" w:pos="510"/>
          <w:tab w:val="left" w:pos="567"/>
        </w:tabs>
        <w:ind w:left="567"/>
      </w:pPr>
    </w:p>
    <w:p w14:paraId="2D3D67AB" w14:textId="77777777" w:rsidR="001942ED" w:rsidRPr="00E836E7" w:rsidRDefault="001942ED" w:rsidP="001942ED">
      <w:pPr>
        <w:pStyle w:val="NumberConditionsStyle"/>
        <w:numPr>
          <w:ilvl w:val="0"/>
          <w:numId w:val="0"/>
        </w:numPr>
        <w:tabs>
          <w:tab w:val="clear" w:pos="510"/>
          <w:tab w:val="left" w:pos="567"/>
        </w:tabs>
        <w:ind w:left="567"/>
      </w:pPr>
      <w:r w:rsidRPr="00E836E7">
        <w:t xml:space="preserve">Note: 1. The plan will be required to be referred to the Roads &amp; Traffic Authority for separate approval. </w:t>
      </w:r>
    </w:p>
    <w:p w14:paraId="27BEE6C3" w14:textId="77777777" w:rsidR="001942ED" w:rsidRPr="00E836E7" w:rsidRDefault="001942ED" w:rsidP="001942ED">
      <w:pPr>
        <w:pStyle w:val="NumberConditionsStyle"/>
        <w:numPr>
          <w:ilvl w:val="0"/>
          <w:numId w:val="0"/>
        </w:numPr>
        <w:tabs>
          <w:tab w:val="clear" w:pos="510"/>
          <w:tab w:val="left" w:pos="567"/>
        </w:tabs>
        <w:ind w:left="567"/>
      </w:pPr>
    </w:p>
    <w:p w14:paraId="61A77FEF" w14:textId="77777777" w:rsidR="001942ED" w:rsidRPr="00435151" w:rsidRDefault="001942ED" w:rsidP="001942ED">
      <w:pPr>
        <w:pStyle w:val="NumberConditionsStyle"/>
        <w:numPr>
          <w:ilvl w:val="0"/>
          <w:numId w:val="0"/>
        </w:numPr>
        <w:tabs>
          <w:tab w:val="clear" w:pos="510"/>
          <w:tab w:val="left" w:pos="567"/>
        </w:tabs>
        <w:ind w:left="567"/>
      </w:pPr>
      <w:r w:rsidRPr="00E836E7">
        <w:t>Note: 2. The required plan is to ensure the provision for safe, continuous movement of traffic and pedestrians within the road reserve. The plan is to be prepared in accordance with Australian Standard 1742.3 – 2002.</w:t>
      </w:r>
    </w:p>
    <w:p w14:paraId="71E3DD65" w14:textId="77777777" w:rsidR="001942ED" w:rsidRPr="006B0379" w:rsidRDefault="001942ED" w:rsidP="001942ED">
      <w:pPr>
        <w:pStyle w:val="NumberConditionsStyle"/>
        <w:numPr>
          <w:ilvl w:val="0"/>
          <w:numId w:val="0"/>
        </w:numPr>
        <w:tabs>
          <w:tab w:val="clear" w:pos="510"/>
          <w:tab w:val="left" w:pos="567"/>
        </w:tabs>
        <w:ind w:left="567"/>
      </w:pPr>
    </w:p>
    <w:p w14:paraId="4DB16945" w14:textId="77777777" w:rsidR="001942ED" w:rsidRPr="006B0379" w:rsidRDefault="001942ED" w:rsidP="001942ED">
      <w:pPr>
        <w:pStyle w:val="NumberConditionsStyle"/>
        <w:tabs>
          <w:tab w:val="clear" w:pos="510"/>
          <w:tab w:val="left" w:pos="567"/>
        </w:tabs>
      </w:pPr>
      <w:r>
        <w:t xml:space="preserve">Prior to commencement of site works for each respective stage of development the developer is </w:t>
      </w:r>
      <w:r w:rsidRPr="00E836E7">
        <w:t>to submit to the written satisfaction of City of Newcastle</w:t>
      </w:r>
      <w:r>
        <w:t xml:space="preserve"> a Construction Parking Management Plan (CPMP) addressing the parking of construction vehicles and the transportation of construction personnel to the site. The CPMP is to detail a common location for the parking of construction vehicles outside of the Newcastle CBD area and utilise </w:t>
      </w:r>
      <w:r w:rsidRPr="00435151">
        <w:t>shuttle buses and for the transportation of construction personnel and their equipment to the site.</w:t>
      </w:r>
    </w:p>
    <w:p w14:paraId="2A206664" w14:textId="77777777" w:rsidR="001942ED" w:rsidRPr="006B0379" w:rsidRDefault="001942ED" w:rsidP="001942ED">
      <w:pPr>
        <w:pStyle w:val="NumberConditionsStyle"/>
        <w:numPr>
          <w:ilvl w:val="0"/>
          <w:numId w:val="0"/>
        </w:numPr>
        <w:tabs>
          <w:tab w:val="clear" w:pos="510"/>
          <w:tab w:val="left" w:pos="567"/>
        </w:tabs>
        <w:ind w:left="567"/>
      </w:pPr>
    </w:p>
    <w:p w14:paraId="3804DA81" w14:textId="77777777" w:rsidR="001942ED" w:rsidRDefault="001942ED" w:rsidP="001942ED">
      <w:pPr>
        <w:pStyle w:val="NumberConditionsStyle"/>
      </w:pPr>
      <w:r>
        <w:t>The Contractor making provision for safe, continuous movement of traffic and pedestrians in public roads and erecting traffic warning signs conforming to the Roads and Traffic Authority’s General Specifications (RTA Spec. Part G10 “Control of Traffic” and RTA Spec. 3355). Traffic control is to be carried out only by flagmen with certification that they have been trained in accordance with Australian Standard 1742.3 - 2002.</w:t>
      </w:r>
    </w:p>
    <w:p w14:paraId="2D3F47FA" w14:textId="77777777" w:rsidR="001942ED" w:rsidRDefault="001942ED" w:rsidP="001942ED">
      <w:pPr>
        <w:pStyle w:val="ListParagraph"/>
      </w:pPr>
    </w:p>
    <w:p w14:paraId="6FB915BD" w14:textId="77777777" w:rsidR="001942ED" w:rsidRDefault="001942ED" w:rsidP="001942ED">
      <w:pPr>
        <w:pStyle w:val="NumberConditionsStyle"/>
        <w:numPr>
          <w:ilvl w:val="0"/>
          <w:numId w:val="0"/>
        </w:numPr>
        <w:ind w:left="567" w:hanging="567"/>
      </w:pPr>
      <w:r>
        <w:t>CAR PARKING</w:t>
      </w:r>
    </w:p>
    <w:p w14:paraId="2A83DE49" w14:textId="77777777" w:rsidR="001942ED" w:rsidRDefault="001942ED" w:rsidP="001942ED">
      <w:pPr>
        <w:pStyle w:val="NumberConditionsStyle"/>
        <w:numPr>
          <w:ilvl w:val="0"/>
          <w:numId w:val="0"/>
        </w:numPr>
        <w:ind w:left="567"/>
      </w:pPr>
    </w:p>
    <w:p w14:paraId="5DFE9717" w14:textId="77777777" w:rsidR="00DC3333" w:rsidRPr="00DC3333" w:rsidRDefault="001942ED" w:rsidP="001942ED">
      <w:pPr>
        <w:pStyle w:val="NumberConditionsStyle"/>
        <w:tabs>
          <w:tab w:val="clear" w:pos="510"/>
          <w:tab w:val="left" w:pos="567"/>
        </w:tabs>
      </w:pPr>
      <w:r w:rsidRPr="003B7C34">
        <w:rPr>
          <w:rFonts w:eastAsia="Arial"/>
          <w:strike/>
        </w:rPr>
        <w:t xml:space="preserve">On-site car parking accommodation is to be provided for a minimum of </w:t>
      </w:r>
      <w:r w:rsidRPr="003B7C34">
        <w:rPr>
          <w:strike/>
        </w:rPr>
        <w:t>248</w:t>
      </w:r>
      <w:r w:rsidRPr="003B7C34">
        <w:rPr>
          <w:b/>
          <w:bCs/>
          <w:strike/>
        </w:rPr>
        <w:t xml:space="preserve"> </w:t>
      </w:r>
      <w:r w:rsidRPr="003B7C34">
        <w:rPr>
          <w:rFonts w:eastAsia="Arial"/>
          <w:strike/>
        </w:rPr>
        <w:t>vehicles (includes minimum of 39 residential visitor parking, 15 retail, 10 office and 2 disabled spaces), 12 motorbike spaces and 226 bicycle parking (Class 2) and such being set out generally in accordance with the details indicated on the submitted plans except as otherwise provided by the conditions of consent.</w:t>
      </w:r>
      <w:r w:rsidR="00C37F62" w:rsidRPr="003B7C34">
        <w:rPr>
          <w:rFonts w:eastAsia="Arial"/>
          <w:strike/>
        </w:rPr>
        <w:t xml:space="preserve"> </w:t>
      </w:r>
    </w:p>
    <w:p w14:paraId="48062B0F" w14:textId="77777777" w:rsidR="00DC3333" w:rsidRPr="00DC3333" w:rsidRDefault="00DC3333" w:rsidP="00DC3333">
      <w:pPr>
        <w:pStyle w:val="NumberConditionsStyle"/>
        <w:numPr>
          <w:ilvl w:val="0"/>
          <w:numId w:val="0"/>
        </w:numPr>
        <w:tabs>
          <w:tab w:val="clear" w:pos="510"/>
          <w:tab w:val="left" w:pos="567"/>
        </w:tabs>
        <w:ind w:left="567"/>
        <w:rPr>
          <w:rFonts w:eastAsia="Arial"/>
          <w:i/>
          <w:iCs/>
          <w:strike/>
        </w:rPr>
      </w:pPr>
    </w:p>
    <w:p w14:paraId="5627EDC1" w14:textId="627D2140" w:rsidR="001942ED" w:rsidRPr="00DC3333" w:rsidRDefault="00DC3333" w:rsidP="00DC3333">
      <w:pPr>
        <w:pStyle w:val="NumberConditionsStyle"/>
        <w:numPr>
          <w:ilvl w:val="0"/>
          <w:numId w:val="0"/>
        </w:numPr>
        <w:tabs>
          <w:tab w:val="clear" w:pos="510"/>
          <w:tab w:val="left" w:pos="567"/>
        </w:tabs>
        <w:ind w:left="567"/>
        <w:rPr>
          <w:i/>
          <w:iCs/>
        </w:rPr>
      </w:pPr>
      <w:r w:rsidRPr="00DC3333">
        <w:rPr>
          <w:rFonts w:eastAsia="Arial"/>
          <w:i/>
          <w:iCs/>
        </w:rPr>
        <w:t xml:space="preserve">Condition deleted and moved </w:t>
      </w:r>
      <w:r w:rsidR="00AA16C9" w:rsidRPr="00DC3333">
        <w:rPr>
          <w:rFonts w:eastAsia="Arial"/>
          <w:i/>
          <w:iCs/>
        </w:rPr>
        <w:t xml:space="preserve">OC </w:t>
      </w:r>
      <w:r w:rsidRPr="00DC3333">
        <w:rPr>
          <w:rFonts w:eastAsia="Arial"/>
          <w:i/>
          <w:iCs/>
        </w:rPr>
        <w:t>stage</w:t>
      </w:r>
      <w:r w:rsidR="00AA16C9" w:rsidRPr="00DC3333">
        <w:rPr>
          <w:rFonts w:eastAsia="Arial"/>
          <w:i/>
          <w:iCs/>
        </w:rPr>
        <w:t>.</w:t>
      </w:r>
    </w:p>
    <w:p w14:paraId="1B0D0C77" w14:textId="77777777" w:rsidR="00AA16C9" w:rsidRDefault="00AA16C9" w:rsidP="00AA16C9">
      <w:pPr>
        <w:pStyle w:val="NumberConditionsStyle"/>
        <w:numPr>
          <w:ilvl w:val="0"/>
          <w:numId w:val="0"/>
        </w:numPr>
        <w:tabs>
          <w:tab w:val="clear" w:pos="510"/>
          <w:tab w:val="left" w:pos="567"/>
        </w:tabs>
        <w:ind w:left="567"/>
      </w:pPr>
    </w:p>
    <w:p w14:paraId="54D8D669" w14:textId="77777777" w:rsidR="001942ED" w:rsidRPr="00435151" w:rsidRDefault="001942ED" w:rsidP="001942ED">
      <w:pPr>
        <w:pStyle w:val="NumberConditionsStyle"/>
        <w:tabs>
          <w:tab w:val="clear" w:pos="510"/>
          <w:tab w:val="left" w:pos="567"/>
        </w:tabs>
      </w:pPr>
      <w:r w:rsidRPr="00435151">
        <w:t>All parking bays are to be permanently marked out on the pavement surface.</w:t>
      </w:r>
    </w:p>
    <w:p w14:paraId="1DA6570F" w14:textId="77777777" w:rsidR="001942ED" w:rsidRPr="00735A3C" w:rsidRDefault="001942ED" w:rsidP="001942ED">
      <w:pPr>
        <w:pStyle w:val="NumberConditionsStyle"/>
        <w:numPr>
          <w:ilvl w:val="0"/>
          <w:numId w:val="0"/>
        </w:numPr>
        <w:tabs>
          <w:tab w:val="clear" w:pos="510"/>
          <w:tab w:val="left" w:pos="567"/>
        </w:tabs>
        <w:ind w:left="567"/>
      </w:pPr>
    </w:p>
    <w:p w14:paraId="116696EB" w14:textId="77777777" w:rsidR="001942ED" w:rsidRPr="004E65A6" w:rsidRDefault="001942ED" w:rsidP="001942ED">
      <w:pPr>
        <w:pStyle w:val="NumberConditionsStyle"/>
        <w:rPr>
          <w:rFonts w:cs="Calibri"/>
        </w:rPr>
      </w:pPr>
      <w:r>
        <w:t xml:space="preserve"> </w:t>
      </w:r>
      <w:r w:rsidRPr="004E65A6">
        <w:t>The proposed visitor parking bays are to be clearly indicated by means of signs and/or pavement markings and shall remain as common property under any future strata scheme.</w:t>
      </w:r>
    </w:p>
    <w:p w14:paraId="27B87F41" w14:textId="77777777" w:rsidR="001942ED" w:rsidRDefault="001942ED" w:rsidP="001942ED">
      <w:pPr>
        <w:pStyle w:val="NumberConditionsStyle"/>
        <w:numPr>
          <w:ilvl w:val="0"/>
          <w:numId w:val="0"/>
        </w:numPr>
        <w:ind w:left="567"/>
      </w:pPr>
    </w:p>
    <w:p w14:paraId="6BF697D5" w14:textId="77777777" w:rsidR="001942ED" w:rsidRDefault="001942ED" w:rsidP="001942ED">
      <w:pPr>
        <w:pStyle w:val="NumberConditionsStyle"/>
      </w:pPr>
      <w:r>
        <w:t xml:space="preserve"> </w:t>
      </w:r>
      <w:r w:rsidRPr="004E65A6">
        <w:t>The vehicular entrance and exit driveways and the direction of traffic movement within the site are to be clearly indicated by means of reflectorised signs and pavement markings.</w:t>
      </w:r>
    </w:p>
    <w:p w14:paraId="6E2BC18F" w14:textId="77777777" w:rsidR="001942ED" w:rsidRDefault="001942ED" w:rsidP="001942ED">
      <w:pPr>
        <w:pStyle w:val="ListParagraph"/>
      </w:pPr>
    </w:p>
    <w:p w14:paraId="1FAD7C78" w14:textId="77777777" w:rsidR="001942ED" w:rsidRDefault="001942ED" w:rsidP="001942ED">
      <w:pPr>
        <w:pStyle w:val="NumberConditionsStyle"/>
        <w:numPr>
          <w:ilvl w:val="0"/>
          <w:numId w:val="0"/>
        </w:numPr>
        <w:ind w:left="567" w:hanging="567"/>
      </w:pPr>
      <w:r>
        <w:t>OTHER APPROVALS</w:t>
      </w:r>
    </w:p>
    <w:p w14:paraId="5D8CC243" w14:textId="77777777" w:rsidR="001942ED" w:rsidRDefault="001942ED" w:rsidP="001942ED">
      <w:pPr>
        <w:pStyle w:val="NumberConditionsStyle"/>
        <w:numPr>
          <w:ilvl w:val="0"/>
          <w:numId w:val="0"/>
        </w:numPr>
        <w:ind w:left="567"/>
      </w:pPr>
    </w:p>
    <w:p w14:paraId="7C0566CB" w14:textId="77777777" w:rsidR="001942ED" w:rsidRPr="00435151" w:rsidRDefault="001942ED" w:rsidP="001942ED">
      <w:pPr>
        <w:pStyle w:val="NumberConditionsStyle"/>
      </w:pPr>
      <w:r>
        <w:t xml:space="preserve"> An application is to be made to and approved by the City of Newcastle for the erection of a hoarding or part closure of the footway prior to construction being commenced.  Such overhead structure or protective fence is to comply with the </w:t>
      </w:r>
      <w:r>
        <w:rPr>
          <w:i/>
          <w:iCs/>
        </w:rPr>
        <w:t>Work Health and Safety Act 2011</w:t>
      </w:r>
      <w:r>
        <w:t xml:space="preserve">, </w:t>
      </w:r>
      <w:r>
        <w:rPr>
          <w:i/>
          <w:iCs/>
        </w:rPr>
        <w:t>Work Health and Safety Regulation 2011</w:t>
      </w:r>
      <w:r>
        <w:t xml:space="preserve"> and any relevant approved industry code of practice.  Notice of intention of commencement is to be given to SafeWork NSW.</w:t>
      </w:r>
    </w:p>
    <w:p w14:paraId="76456D82" w14:textId="77777777" w:rsidR="001942ED" w:rsidRDefault="001942ED" w:rsidP="001942ED">
      <w:pPr>
        <w:pStyle w:val="NumberConditionsStyle"/>
        <w:numPr>
          <w:ilvl w:val="0"/>
          <w:numId w:val="0"/>
        </w:numPr>
        <w:tabs>
          <w:tab w:val="clear" w:pos="510"/>
          <w:tab w:val="left" w:pos="567"/>
        </w:tabs>
      </w:pPr>
    </w:p>
    <w:p w14:paraId="4844B5ED" w14:textId="77777777" w:rsidR="001942ED" w:rsidRPr="00120021" w:rsidRDefault="001942ED" w:rsidP="001942ED">
      <w:pPr>
        <w:tabs>
          <w:tab w:val="left" w:pos="4111"/>
        </w:tabs>
        <w:rPr>
          <w:rFonts w:cs="Calibri"/>
        </w:rPr>
      </w:pPr>
      <w:bookmarkStart w:id="8" w:name="CONB"/>
      <w:bookmarkEnd w:id="8"/>
    </w:p>
    <w:p w14:paraId="0F041413" w14:textId="77777777" w:rsidR="001942ED" w:rsidRPr="00120021" w:rsidRDefault="001942ED" w:rsidP="001942ED">
      <w:pPr>
        <w:tabs>
          <w:tab w:val="left" w:pos="4111"/>
        </w:tabs>
        <w:rPr>
          <w:b/>
        </w:rPr>
      </w:pPr>
      <w:r w:rsidRPr="00B824AB">
        <w:rPr>
          <w:b/>
        </w:rPr>
        <w:t>CONDITIONS TO BE SATISFIED PRIOR TO THE ISSUE OF AN OCCUPATION CERTIFICATE, A SUBDIVISION CERTIFICATE OR A STRATA CERTIFICATE</w:t>
      </w:r>
    </w:p>
    <w:p w14:paraId="2A82E19D" w14:textId="77777777" w:rsidR="001942ED" w:rsidRDefault="001942ED" w:rsidP="001942ED">
      <w:pPr>
        <w:pStyle w:val="NumberConditionsStyle"/>
        <w:numPr>
          <w:ilvl w:val="0"/>
          <w:numId w:val="0"/>
        </w:numPr>
      </w:pPr>
    </w:p>
    <w:p w14:paraId="7A160D29" w14:textId="77777777" w:rsidR="001942ED" w:rsidRDefault="001942ED" w:rsidP="001942ED">
      <w:pPr>
        <w:pStyle w:val="NumberConditionsStyle"/>
        <w:numPr>
          <w:ilvl w:val="0"/>
          <w:numId w:val="0"/>
        </w:numPr>
        <w:ind w:left="567" w:hanging="567"/>
      </w:pPr>
      <w:r>
        <w:t xml:space="preserve">ENGINEERING </w:t>
      </w:r>
    </w:p>
    <w:p w14:paraId="3B03E8E3" w14:textId="1C28420E" w:rsidR="001942ED" w:rsidRDefault="001942ED" w:rsidP="001942ED">
      <w:pPr>
        <w:pStyle w:val="NumberConditionsStyle"/>
        <w:numPr>
          <w:ilvl w:val="0"/>
          <w:numId w:val="0"/>
        </w:numPr>
      </w:pPr>
    </w:p>
    <w:p w14:paraId="3114C297" w14:textId="77777777" w:rsidR="0098136C" w:rsidRDefault="0098136C" w:rsidP="0098136C">
      <w:pPr>
        <w:pStyle w:val="NumberConditionsStyle"/>
        <w:numPr>
          <w:ilvl w:val="0"/>
          <w:numId w:val="0"/>
        </w:numPr>
      </w:pPr>
    </w:p>
    <w:p w14:paraId="0479E616" w14:textId="09201102" w:rsidR="0098136C" w:rsidRPr="00576FD1" w:rsidRDefault="0098136C" w:rsidP="00576FD1">
      <w:pPr>
        <w:rPr>
          <w:rStyle w:val="normaltextrun"/>
          <w:rFonts w:cs="Arial"/>
          <w:color w:val="000000"/>
        </w:rPr>
      </w:pPr>
      <w:r w:rsidRPr="00576FD1">
        <w:rPr>
          <w:rStyle w:val="normaltextrun"/>
          <w:rFonts w:cs="Arial"/>
          <w:color w:val="000000"/>
        </w:rPr>
        <w:t>Prior to the issue of a</w:t>
      </w:r>
      <w:r w:rsidR="00F27B71" w:rsidRPr="00576FD1">
        <w:rPr>
          <w:rStyle w:val="normaltextrun"/>
          <w:rFonts w:cs="Arial"/>
          <w:color w:val="000000"/>
        </w:rPr>
        <w:t>n</w:t>
      </w:r>
      <w:r w:rsidRPr="00576FD1">
        <w:rPr>
          <w:rStyle w:val="normaltextrun"/>
          <w:rFonts w:cs="Arial"/>
          <w:color w:val="000000"/>
        </w:rPr>
        <w:t xml:space="preserve"> occupation certificate, the following parking provisions must be accommodated on-site: </w:t>
      </w:r>
    </w:p>
    <w:p w14:paraId="537C9B8E" w14:textId="77777777" w:rsidR="0098136C" w:rsidRPr="00576FD1" w:rsidRDefault="0098136C" w:rsidP="00576FD1">
      <w:pPr>
        <w:rPr>
          <w:rStyle w:val="normaltextrun"/>
          <w:rFonts w:cs="Arial"/>
          <w:color w:val="000000"/>
        </w:rPr>
      </w:pPr>
    </w:p>
    <w:p w14:paraId="6E686DF3" w14:textId="1EC5F24D" w:rsidR="0098136C" w:rsidRPr="00576FD1" w:rsidRDefault="0098136C" w:rsidP="00576FD1">
      <w:pPr>
        <w:pStyle w:val="ListParagraph"/>
        <w:numPr>
          <w:ilvl w:val="0"/>
          <w:numId w:val="55"/>
        </w:numPr>
        <w:contextualSpacing w:val="0"/>
        <w:rPr>
          <w:rStyle w:val="normaltextrun"/>
          <w:rFonts w:cs="Arial"/>
          <w:color w:val="000000"/>
        </w:rPr>
      </w:pPr>
      <w:r w:rsidRPr="00576FD1">
        <w:rPr>
          <w:rStyle w:val="normaltextrun"/>
          <w:rFonts w:cs="Arial"/>
          <w:color w:val="000000"/>
        </w:rPr>
        <w:t xml:space="preserve">A maximum of 275 on-site car parking spaces must be provided and allocated as follows: </w:t>
      </w:r>
    </w:p>
    <w:p w14:paraId="374EFB8A" w14:textId="2AED2F8B" w:rsidR="0098136C" w:rsidRPr="00576FD1" w:rsidRDefault="0098136C" w:rsidP="00576FD1">
      <w:pPr>
        <w:pStyle w:val="ListParagraph"/>
        <w:numPr>
          <w:ilvl w:val="0"/>
          <w:numId w:val="57"/>
        </w:numPr>
        <w:contextualSpacing w:val="0"/>
        <w:rPr>
          <w:rStyle w:val="normaltextrun"/>
          <w:rFonts w:cs="Arial"/>
          <w:color w:val="000000"/>
        </w:rPr>
      </w:pPr>
      <w:r w:rsidRPr="00576FD1">
        <w:rPr>
          <w:rStyle w:val="normaltextrun"/>
          <w:rFonts w:cs="Arial"/>
          <w:color w:val="000000"/>
        </w:rPr>
        <w:t xml:space="preserve">maximum of 137 resident car parking spaces must be allocated Southern Tower Residential Units </w:t>
      </w:r>
    </w:p>
    <w:p w14:paraId="6C14A523" w14:textId="6845AA7B" w:rsidR="0098136C" w:rsidRPr="00576FD1" w:rsidRDefault="0098136C" w:rsidP="00576FD1">
      <w:pPr>
        <w:pStyle w:val="ListParagraph"/>
        <w:numPr>
          <w:ilvl w:val="0"/>
          <w:numId w:val="57"/>
        </w:numPr>
        <w:contextualSpacing w:val="0"/>
        <w:rPr>
          <w:rStyle w:val="normaltextrun"/>
          <w:rFonts w:cs="Arial"/>
          <w:color w:val="000000"/>
        </w:rPr>
      </w:pPr>
      <w:r w:rsidRPr="00576FD1">
        <w:rPr>
          <w:rStyle w:val="normaltextrun"/>
          <w:rFonts w:cs="Arial"/>
          <w:color w:val="000000"/>
        </w:rPr>
        <w:t xml:space="preserve">maximum of 92 resident car parking spaces must be allocated to Northern Tower Residential Units </w:t>
      </w:r>
    </w:p>
    <w:p w14:paraId="6F101EE8" w14:textId="77777777" w:rsidR="0098136C" w:rsidRPr="00576FD1" w:rsidRDefault="0098136C" w:rsidP="00576FD1">
      <w:pPr>
        <w:pStyle w:val="ListParagraph"/>
        <w:numPr>
          <w:ilvl w:val="0"/>
          <w:numId w:val="57"/>
        </w:numPr>
        <w:contextualSpacing w:val="0"/>
        <w:rPr>
          <w:rStyle w:val="normaltextrun"/>
          <w:rFonts w:cs="Arial"/>
          <w:color w:val="000000"/>
        </w:rPr>
      </w:pPr>
      <w:r w:rsidRPr="00576FD1">
        <w:rPr>
          <w:rStyle w:val="normaltextrun"/>
          <w:rFonts w:cs="Arial"/>
          <w:color w:val="000000"/>
        </w:rPr>
        <w:t>26 commercial car parking spaces</w:t>
      </w:r>
    </w:p>
    <w:p w14:paraId="587E9966" w14:textId="77777777" w:rsidR="0098136C" w:rsidRPr="00576FD1" w:rsidRDefault="0098136C" w:rsidP="00576FD1">
      <w:pPr>
        <w:pStyle w:val="ListParagraph"/>
        <w:numPr>
          <w:ilvl w:val="0"/>
          <w:numId w:val="57"/>
        </w:numPr>
        <w:contextualSpacing w:val="0"/>
        <w:rPr>
          <w:rStyle w:val="normaltextrun"/>
          <w:rFonts w:cs="Arial"/>
          <w:color w:val="000000"/>
        </w:rPr>
      </w:pPr>
      <w:r w:rsidRPr="00576FD1">
        <w:rPr>
          <w:rStyle w:val="normaltextrun"/>
          <w:rFonts w:cs="Arial"/>
          <w:color w:val="000000"/>
        </w:rPr>
        <w:t>20 residential visitor car parking spaces</w:t>
      </w:r>
    </w:p>
    <w:p w14:paraId="0BCFC649" w14:textId="77777777" w:rsidR="0098136C" w:rsidRPr="00576FD1" w:rsidRDefault="0098136C" w:rsidP="00576FD1">
      <w:pPr>
        <w:pStyle w:val="ListParagraph"/>
        <w:numPr>
          <w:ilvl w:val="0"/>
          <w:numId w:val="57"/>
        </w:numPr>
        <w:contextualSpacing w:val="0"/>
        <w:rPr>
          <w:rStyle w:val="normaltextrun"/>
          <w:rFonts w:cs="Arial"/>
        </w:rPr>
      </w:pPr>
      <w:r w:rsidRPr="00576FD1">
        <w:rPr>
          <w:rStyle w:val="normaltextrun"/>
          <w:rFonts w:cs="Arial"/>
        </w:rPr>
        <w:t>A minimum of 15 commercial car parking spaces must be shared as residential visitor parking during off-peak retail/commercial business hours.</w:t>
      </w:r>
    </w:p>
    <w:p w14:paraId="3CF68508" w14:textId="77777777" w:rsidR="0098136C" w:rsidRPr="00576FD1" w:rsidRDefault="0098136C" w:rsidP="00576FD1">
      <w:pPr>
        <w:pStyle w:val="ListParagraph"/>
        <w:numPr>
          <w:ilvl w:val="0"/>
          <w:numId w:val="57"/>
        </w:numPr>
        <w:contextualSpacing w:val="0"/>
        <w:rPr>
          <w:rStyle w:val="normaltextrun"/>
          <w:rFonts w:cs="Arial"/>
        </w:rPr>
      </w:pPr>
      <w:r w:rsidRPr="00576FD1">
        <w:rPr>
          <w:rStyle w:val="normaltextrun"/>
          <w:rFonts w:cs="Arial"/>
        </w:rPr>
        <w:t xml:space="preserve">At least 3 car parking spaces shall be designed as disabled parking and could be distributed between residential, visitor and commercial use. </w:t>
      </w:r>
    </w:p>
    <w:p w14:paraId="585A6BAE" w14:textId="77777777" w:rsidR="0098136C" w:rsidRPr="00576FD1" w:rsidRDefault="0098136C" w:rsidP="00576FD1">
      <w:pPr>
        <w:pStyle w:val="ListParagraph"/>
        <w:numPr>
          <w:ilvl w:val="0"/>
          <w:numId w:val="57"/>
        </w:numPr>
        <w:contextualSpacing w:val="0"/>
        <w:rPr>
          <w:rStyle w:val="normaltextrun"/>
          <w:rFonts w:cs="Arial"/>
        </w:rPr>
      </w:pPr>
      <w:r w:rsidRPr="00576FD1">
        <w:rPr>
          <w:rStyle w:val="normaltextrun"/>
          <w:rFonts w:cs="Arial"/>
        </w:rPr>
        <w:t>At least 1 visitor parking space must be designed as a carwash bay.</w:t>
      </w:r>
    </w:p>
    <w:p w14:paraId="1FE1E202" w14:textId="77777777" w:rsidR="0098136C" w:rsidRPr="00576FD1" w:rsidRDefault="0098136C" w:rsidP="00576FD1">
      <w:pPr>
        <w:rPr>
          <w:rStyle w:val="normaltextrun"/>
          <w:rFonts w:cs="Arial"/>
          <w:color w:val="000000"/>
        </w:rPr>
      </w:pPr>
    </w:p>
    <w:p w14:paraId="37A81A81" w14:textId="523D6905" w:rsidR="0098136C" w:rsidRPr="00576FD1" w:rsidRDefault="0098136C" w:rsidP="00576FD1">
      <w:pPr>
        <w:pStyle w:val="ListParagraph"/>
        <w:numPr>
          <w:ilvl w:val="0"/>
          <w:numId w:val="55"/>
        </w:numPr>
        <w:contextualSpacing w:val="0"/>
        <w:rPr>
          <w:rStyle w:val="normaltextrun"/>
          <w:rFonts w:cs="Arial"/>
          <w:color w:val="000000"/>
        </w:rPr>
      </w:pPr>
      <w:r w:rsidRPr="00576FD1">
        <w:rPr>
          <w:rStyle w:val="normaltextrun"/>
          <w:rFonts w:cs="Arial"/>
          <w:color w:val="000000"/>
        </w:rPr>
        <w:t xml:space="preserve">A minimum of 226 secured bicycle parking must be provided and allocated as follows: </w:t>
      </w:r>
    </w:p>
    <w:p w14:paraId="470D8E0C" w14:textId="18F2C254" w:rsidR="0098136C" w:rsidRPr="00576FD1" w:rsidRDefault="0098136C" w:rsidP="00576FD1">
      <w:pPr>
        <w:pStyle w:val="ListParagraph"/>
        <w:numPr>
          <w:ilvl w:val="0"/>
          <w:numId w:val="56"/>
        </w:numPr>
        <w:contextualSpacing w:val="0"/>
        <w:rPr>
          <w:rStyle w:val="normaltextrun"/>
          <w:rFonts w:cs="Arial"/>
          <w:color w:val="000000"/>
        </w:rPr>
      </w:pPr>
      <w:r w:rsidRPr="00576FD1">
        <w:rPr>
          <w:rStyle w:val="normaltextrun"/>
          <w:rFonts w:cs="Arial"/>
          <w:color w:val="000000"/>
        </w:rPr>
        <w:t xml:space="preserve">117 bicycle parking spaces must be allocated to Southern Tower Residential Units </w:t>
      </w:r>
    </w:p>
    <w:p w14:paraId="6E0F2B43" w14:textId="3415DE5E" w:rsidR="0098136C" w:rsidRPr="00576FD1" w:rsidRDefault="0098136C" w:rsidP="00576FD1">
      <w:pPr>
        <w:pStyle w:val="ListParagraph"/>
        <w:numPr>
          <w:ilvl w:val="0"/>
          <w:numId w:val="56"/>
        </w:numPr>
        <w:contextualSpacing w:val="0"/>
        <w:rPr>
          <w:rStyle w:val="normaltextrun"/>
          <w:rFonts w:cs="Arial"/>
          <w:color w:val="000000"/>
        </w:rPr>
      </w:pPr>
      <w:r w:rsidRPr="00576FD1">
        <w:rPr>
          <w:rStyle w:val="normaltextrun"/>
          <w:rFonts w:cs="Arial"/>
          <w:color w:val="000000"/>
        </w:rPr>
        <w:t xml:space="preserve">82 bicycle parking spaces must be allocated to Northern Tower Residential Units </w:t>
      </w:r>
    </w:p>
    <w:p w14:paraId="56FB9F6D" w14:textId="77777777" w:rsidR="0098136C" w:rsidRPr="00576FD1" w:rsidRDefault="0098136C" w:rsidP="00576FD1">
      <w:pPr>
        <w:pStyle w:val="ListParagraph"/>
        <w:numPr>
          <w:ilvl w:val="0"/>
          <w:numId w:val="56"/>
        </w:numPr>
        <w:contextualSpacing w:val="0"/>
        <w:rPr>
          <w:rStyle w:val="normaltextrun"/>
          <w:rFonts w:cs="Arial"/>
          <w:color w:val="000000"/>
        </w:rPr>
      </w:pPr>
      <w:r w:rsidRPr="00576FD1">
        <w:rPr>
          <w:rStyle w:val="normaltextrun"/>
          <w:rFonts w:cs="Arial"/>
          <w:color w:val="000000" w:themeColor="text1"/>
        </w:rPr>
        <w:t>minimum 27 bicycle parking spaces must be allocated for residential visitors and Commercial Units</w:t>
      </w:r>
    </w:p>
    <w:p w14:paraId="0E1FFCA1" w14:textId="77777777" w:rsidR="0098136C" w:rsidRPr="00576FD1" w:rsidRDefault="0098136C" w:rsidP="00576FD1">
      <w:pPr>
        <w:pStyle w:val="ListParagraph"/>
        <w:ind w:left="1440"/>
        <w:rPr>
          <w:rStyle w:val="normaltextrun"/>
          <w:rFonts w:cs="Arial"/>
          <w:color w:val="000000"/>
        </w:rPr>
      </w:pPr>
    </w:p>
    <w:p w14:paraId="7C2B72C5" w14:textId="77777777" w:rsidR="0098136C" w:rsidRPr="00576FD1" w:rsidRDefault="0098136C" w:rsidP="00576FD1">
      <w:pPr>
        <w:pStyle w:val="ListParagraph"/>
        <w:numPr>
          <w:ilvl w:val="0"/>
          <w:numId w:val="55"/>
        </w:numPr>
        <w:contextualSpacing w:val="0"/>
        <w:rPr>
          <w:rStyle w:val="normaltextrun"/>
          <w:rFonts w:cs="Arial"/>
          <w:color w:val="000000"/>
        </w:rPr>
      </w:pPr>
      <w:r w:rsidRPr="00576FD1">
        <w:rPr>
          <w:rStyle w:val="normaltextrun"/>
          <w:rFonts w:cs="Arial"/>
          <w:color w:val="000000"/>
        </w:rPr>
        <w:t xml:space="preserve">A minimum of 12 motorbike parking spaces must be provided at stage 1 </w:t>
      </w:r>
    </w:p>
    <w:p w14:paraId="29DED7F1" w14:textId="77777777" w:rsidR="0098136C" w:rsidRPr="00576FD1" w:rsidRDefault="0098136C" w:rsidP="00576FD1">
      <w:pPr>
        <w:pStyle w:val="ListParagraph"/>
        <w:numPr>
          <w:ilvl w:val="0"/>
          <w:numId w:val="55"/>
        </w:numPr>
        <w:contextualSpacing w:val="0"/>
        <w:rPr>
          <w:rStyle w:val="normaltextrun"/>
          <w:rFonts w:cs="Arial"/>
          <w:color w:val="000000"/>
        </w:rPr>
      </w:pPr>
      <w:r w:rsidRPr="00576FD1">
        <w:rPr>
          <w:rStyle w:val="normaltextrun"/>
          <w:rFonts w:cs="Arial"/>
          <w:color w:val="000000"/>
        </w:rPr>
        <w:t xml:space="preserve">A loading zone area that can accommodate at minimum a medium rigid vehicle (MRV). </w:t>
      </w:r>
    </w:p>
    <w:p w14:paraId="4F7AE668" w14:textId="38E5FD06" w:rsidR="0098136C" w:rsidRDefault="0098136C" w:rsidP="00576FD1">
      <w:pPr>
        <w:pStyle w:val="NumberConditionsStyle"/>
        <w:numPr>
          <w:ilvl w:val="0"/>
          <w:numId w:val="0"/>
        </w:numPr>
      </w:pPr>
    </w:p>
    <w:p w14:paraId="6A288F77" w14:textId="78743A32" w:rsidR="0098136C" w:rsidRDefault="00576FD1" w:rsidP="001942ED">
      <w:pPr>
        <w:pStyle w:val="NumberConditionsStyle"/>
        <w:numPr>
          <w:ilvl w:val="0"/>
          <w:numId w:val="0"/>
        </w:numPr>
      </w:pPr>
      <w:r>
        <w:t>Condition Amended 7/12/2022</w:t>
      </w:r>
    </w:p>
    <w:p w14:paraId="24CA1285" w14:textId="77777777" w:rsidR="00576FD1" w:rsidRDefault="00576FD1" w:rsidP="001942ED">
      <w:pPr>
        <w:pStyle w:val="NumberConditionsStyle"/>
        <w:numPr>
          <w:ilvl w:val="0"/>
          <w:numId w:val="0"/>
        </w:numPr>
      </w:pPr>
    </w:p>
    <w:p w14:paraId="200A2435" w14:textId="7D55DABB" w:rsidR="001942ED" w:rsidRPr="00D633C2" w:rsidRDefault="001942ED" w:rsidP="001942ED">
      <w:pPr>
        <w:pStyle w:val="NumberConditionsStyle"/>
      </w:pPr>
      <w:r>
        <w:rPr>
          <w:color w:val="00B050"/>
        </w:rPr>
        <w:t xml:space="preserve"> </w:t>
      </w:r>
      <w:r w:rsidRPr="00D633C2">
        <w:t xml:space="preserve">All public footways, footpaving, kerbs, gutters and road pavement damaged during the works are to be immediately repaired following the damage, to a satisfactory state that provides for safe use by pedestrians and vehicles. Full restoration of the damage is to be carried out to Council’s satisfaction prior to the completion of demolition work or prior to the issue of </w:t>
      </w:r>
      <w:r w:rsidR="00D633C2" w:rsidRPr="00D633C2">
        <w:t>an</w:t>
      </w:r>
      <w:r w:rsidR="0072596D" w:rsidRPr="00D633C2">
        <w:t xml:space="preserve"> </w:t>
      </w:r>
      <w:r w:rsidRPr="00D633C2">
        <w:t>occupation certificate in respect of development involving building work.</w:t>
      </w:r>
    </w:p>
    <w:p w14:paraId="401BD3A1" w14:textId="77777777" w:rsidR="001942ED" w:rsidRPr="006B0379" w:rsidRDefault="001942ED" w:rsidP="001942ED">
      <w:pPr>
        <w:pStyle w:val="NumberConditionsStyle"/>
        <w:numPr>
          <w:ilvl w:val="0"/>
          <w:numId w:val="0"/>
        </w:numPr>
        <w:ind w:left="567"/>
      </w:pPr>
    </w:p>
    <w:p w14:paraId="0692A12E" w14:textId="19E70B8D" w:rsidR="001942ED" w:rsidRPr="00D633C2" w:rsidRDefault="001942ED" w:rsidP="001942ED">
      <w:pPr>
        <w:pStyle w:val="NumberConditionsStyle"/>
      </w:pPr>
      <w:r>
        <w:t xml:space="preserve"> </w:t>
      </w:r>
      <w:r w:rsidRPr="00D633C2">
        <w:t xml:space="preserve">All works within the road reserve required by this consent are to be completed prior to the issue of </w:t>
      </w:r>
      <w:r w:rsidR="00D633C2" w:rsidRPr="00D633C2">
        <w:t xml:space="preserve">an </w:t>
      </w:r>
      <w:r w:rsidRPr="00D633C2">
        <w:t>Occupation Certificate.</w:t>
      </w:r>
    </w:p>
    <w:p w14:paraId="423E2572" w14:textId="77777777" w:rsidR="001942ED" w:rsidRDefault="001942ED" w:rsidP="001942ED">
      <w:pPr>
        <w:pStyle w:val="NumberConditionsStyle"/>
        <w:numPr>
          <w:ilvl w:val="0"/>
          <w:numId w:val="0"/>
        </w:numPr>
        <w:ind w:left="567"/>
      </w:pPr>
    </w:p>
    <w:p w14:paraId="652F680B" w14:textId="607F7B0E" w:rsidR="001942ED" w:rsidRPr="00D633C2" w:rsidRDefault="001942ED" w:rsidP="001942ED">
      <w:pPr>
        <w:pStyle w:val="NumberConditionsStyle"/>
      </w:pPr>
      <w:r>
        <w:t xml:space="preserve"> </w:t>
      </w:r>
      <w:r w:rsidRPr="00D633C2">
        <w:t>Any redundant existing vehicular crossing is to be removed at no cost to Council. The road reserve and kerb being restored to, Council’s satisfaction, to match the existing infrastructure. Works are to be completed prior to the issuing of</w:t>
      </w:r>
      <w:r w:rsidR="0072596D" w:rsidRPr="00D633C2">
        <w:t xml:space="preserve"> </w:t>
      </w:r>
      <w:r w:rsidR="00D633C2">
        <w:t xml:space="preserve">an </w:t>
      </w:r>
      <w:r w:rsidRPr="00D633C2">
        <w:t>Occupation Certificate for the proposed development.</w:t>
      </w:r>
    </w:p>
    <w:p w14:paraId="66B761D5" w14:textId="77777777" w:rsidR="001942ED" w:rsidRPr="007F289A" w:rsidRDefault="001942ED" w:rsidP="001942ED">
      <w:pPr>
        <w:pStyle w:val="NumberConditionsStyle"/>
        <w:numPr>
          <w:ilvl w:val="0"/>
          <w:numId w:val="0"/>
        </w:numPr>
      </w:pPr>
    </w:p>
    <w:p w14:paraId="2431218A" w14:textId="4674EF35" w:rsidR="001942ED" w:rsidRPr="00D633C2" w:rsidRDefault="001942ED" w:rsidP="001942ED">
      <w:pPr>
        <w:pStyle w:val="NumberConditionsStyle"/>
      </w:pPr>
      <w:r>
        <w:t xml:space="preserve"> </w:t>
      </w:r>
      <w:r w:rsidRPr="00D633C2">
        <w:t>A copy of the stormwater drainage design plans approved with the Construction Certificate with ‘work as executed’ levels indicated, shall be submitted to the Principal Certifying Authority and to The City of Newcastle prior to the issue of</w:t>
      </w:r>
      <w:r w:rsidR="001B4929" w:rsidRPr="00D633C2">
        <w:t xml:space="preserve"> </w:t>
      </w:r>
      <w:r w:rsidR="00D341BD">
        <w:t xml:space="preserve">an </w:t>
      </w:r>
      <w:r w:rsidRPr="00D633C2">
        <w:t>Occupation Certificate. The plans shall be prepared by a Practising Professional Engineer or Registered Surveyor experienced in the design of stormwater drainage systems.</w:t>
      </w:r>
    </w:p>
    <w:p w14:paraId="0BE079F6" w14:textId="77777777" w:rsidR="001942ED" w:rsidRDefault="001942ED" w:rsidP="001942ED">
      <w:pPr>
        <w:pStyle w:val="ListParagraph"/>
      </w:pPr>
    </w:p>
    <w:p w14:paraId="3DB38924" w14:textId="02301C24" w:rsidR="001942ED" w:rsidRPr="004C680B" w:rsidRDefault="001942ED" w:rsidP="001942ED">
      <w:pPr>
        <w:pStyle w:val="NumberConditionsStyle"/>
      </w:pPr>
      <w:r w:rsidRPr="004C680B">
        <w:rPr>
          <w:rFonts w:eastAsia="Arial"/>
        </w:rPr>
        <w:t xml:space="preserve">A Green Travel Plan for the development is to be prepared and implemented prior to </w:t>
      </w:r>
      <w:r w:rsidR="001B4929" w:rsidRPr="004C680B">
        <w:rPr>
          <w:rFonts w:eastAsia="Arial"/>
        </w:rPr>
        <w:t xml:space="preserve">the </w:t>
      </w:r>
      <w:r w:rsidRPr="004C680B">
        <w:rPr>
          <w:rFonts w:eastAsia="Arial"/>
        </w:rPr>
        <w:t>occupation</w:t>
      </w:r>
      <w:r w:rsidR="004C680B">
        <w:rPr>
          <w:rFonts w:eastAsia="Arial"/>
        </w:rPr>
        <w:t xml:space="preserve"> of the development</w:t>
      </w:r>
      <w:r w:rsidRPr="004C680B">
        <w:rPr>
          <w:rFonts w:eastAsia="Arial"/>
        </w:rPr>
        <w:t xml:space="preserve">.  The Green Travel Plan </w:t>
      </w:r>
      <w:r w:rsidR="000B6511" w:rsidRPr="004C680B">
        <w:rPr>
          <w:rFonts w:eastAsia="Arial"/>
        </w:rPr>
        <w:t>must be prepared and</w:t>
      </w:r>
      <w:r w:rsidR="007D4931" w:rsidRPr="004C680B">
        <w:rPr>
          <w:rFonts w:eastAsia="Arial"/>
        </w:rPr>
        <w:t xml:space="preserve"> </w:t>
      </w:r>
      <w:r w:rsidRPr="004C680B">
        <w:rPr>
          <w:rFonts w:eastAsia="Arial"/>
        </w:rPr>
        <w:t>is to be in accordance with Element 7.03 ‘Traffic, Parking and Access’ of Council’s adopted Newcastle Development Control Plan 2012</w:t>
      </w:r>
      <w:r w:rsidR="007D4931" w:rsidRPr="004C680B">
        <w:rPr>
          <w:rFonts w:eastAsia="Arial"/>
        </w:rPr>
        <w:t>.</w:t>
      </w:r>
      <w:r w:rsidRPr="004C680B">
        <w:rPr>
          <w:rFonts w:eastAsia="Arial"/>
        </w:rPr>
        <w:t xml:space="preserve"> </w:t>
      </w:r>
    </w:p>
    <w:p w14:paraId="2BA0FB74" w14:textId="77777777" w:rsidR="001942ED" w:rsidRDefault="001942ED" w:rsidP="001942ED">
      <w:pPr>
        <w:pStyle w:val="ListParagraph"/>
      </w:pPr>
    </w:p>
    <w:p w14:paraId="59DB4EA8" w14:textId="07B78358" w:rsidR="001942ED" w:rsidRPr="004C680B" w:rsidRDefault="001942ED" w:rsidP="001942ED">
      <w:pPr>
        <w:pStyle w:val="NumberConditionsStyle"/>
      </w:pPr>
      <w:r w:rsidRPr="004C680B">
        <w:t xml:space="preserve">A post construction dilapidation report prepared by a suitability qualified person is to be submitted to the Principal Certifier prior to the issue of </w:t>
      </w:r>
      <w:r w:rsidR="004C680B" w:rsidRPr="004C680B">
        <w:t xml:space="preserve">an </w:t>
      </w:r>
      <w:r w:rsidRPr="004C680B">
        <w:t xml:space="preserve">Occupation Certificate, to ascertain whether any physical damage, caused by the construction work, has occurred to the adjoining buildings, </w:t>
      </w:r>
      <w:proofErr w:type="gramStart"/>
      <w:r w:rsidRPr="004C680B">
        <w:t>infrastructure</w:t>
      </w:r>
      <w:proofErr w:type="gramEnd"/>
      <w:r w:rsidRPr="004C680B">
        <w:t xml:space="preserve"> and roads.  The report is also to be forwarded to the City of Newcastle and will be made available in any private dispute between neighbours regarding damage arising from construction works.</w:t>
      </w:r>
    </w:p>
    <w:p w14:paraId="4D6561BD" w14:textId="77777777" w:rsidR="001942ED" w:rsidRPr="006B0379" w:rsidRDefault="001942ED" w:rsidP="001942ED">
      <w:pPr>
        <w:pStyle w:val="NumberConditionsStyle"/>
        <w:numPr>
          <w:ilvl w:val="0"/>
          <w:numId w:val="0"/>
        </w:numPr>
      </w:pPr>
    </w:p>
    <w:p w14:paraId="45638047" w14:textId="77777777" w:rsidR="001942ED" w:rsidRDefault="001942ED" w:rsidP="001942ED">
      <w:pPr>
        <w:pStyle w:val="NumberConditionsStyle"/>
        <w:numPr>
          <w:ilvl w:val="0"/>
          <w:numId w:val="0"/>
        </w:numPr>
        <w:ind w:left="567" w:hanging="567"/>
      </w:pPr>
      <w:r>
        <w:t>LANDSCAPING</w:t>
      </w:r>
    </w:p>
    <w:p w14:paraId="153CFDDC" w14:textId="77777777" w:rsidR="001942ED" w:rsidRDefault="001942ED" w:rsidP="001942ED">
      <w:pPr>
        <w:pStyle w:val="NumberConditionsStyle"/>
        <w:numPr>
          <w:ilvl w:val="0"/>
          <w:numId w:val="0"/>
        </w:numPr>
        <w:ind w:left="567"/>
      </w:pPr>
    </w:p>
    <w:p w14:paraId="5FE3A122" w14:textId="77777777" w:rsidR="001942ED" w:rsidRDefault="001942ED" w:rsidP="001942ED">
      <w:pPr>
        <w:pStyle w:val="NumberConditionsStyle"/>
      </w:pPr>
      <w:r>
        <w:t xml:space="preserve"> A Landscape Practical Completion Report is to be submitted to the Principal Certifying Authority prior to the issue of the Final Occupation Certificate. The report is to verify that all landscape works have been carried out in accordance with the comprehensive landscape design plan and specifications that were required to be included in documentation for a Construction Certificate application and is to verify that an effective maintenance program has been commenced.</w:t>
      </w:r>
    </w:p>
    <w:p w14:paraId="3AA988BE" w14:textId="77777777" w:rsidR="001942ED" w:rsidRPr="007F289A" w:rsidRDefault="001942ED" w:rsidP="001942ED">
      <w:pPr>
        <w:pStyle w:val="NumberConditionsStyle"/>
        <w:numPr>
          <w:ilvl w:val="0"/>
          <w:numId w:val="0"/>
        </w:numPr>
        <w:ind w:left="567"/>
      </w:pPr>
    </w:p>
    <w:p w14:paraId="14EFB060" w14:textId="77777777" w:rsidR="001942ED" w:rsidRDefault="001942ED" w:rsidP="001942ED">
      <w:pPr>
        <w:pStyle w:val="NumberConditionsStyle"/>
        <w:numPr>
          <w:ilvl w:val="0"/>
          <w:numId w:val="0"/>
        </w:numPr>
        <w:ind w:left="567" w:hanging="567"/>
      </w:pPr>
      <w:r>
        <w:t>PLANNING</w:t>
      </w:r>
    </w:p>
    <w:p w14:paraId="4A4E1410" w14:textId="77777777" w:rsidR="001942ED" w:rsidRDefault="001942ED" w:rsidP="001942ED"/>
    <w:p w14:paraId="306484B4" w14:textId="77777777" w:rsidR="001942ED" w:rsidRDefault="001942ED" w:rsidP="001942ED">
      <w:pPr>
        <w:pStyle w:val="NumberConditionsStyle"/>
        <w:tabs>
          <w:tab w:val="clear" w:pos="510"/>
          <w:tab w:val="left" w:pos="567"/>
        </w:tabs>
      </w:pPr>
      <w:r>
        <w:t>All commitments listed in the relevant BASIX certificate for the development are to be satisfactorily completed prior to the issue of an Occupation Certificate. Should there be any changes to the specifications of the dwelling that have implications for compliance with the approved certificate, except where restricted or excluded by any other condition of consent, an amended BASIX Certificate can be relied upon as having complied with this condition. A copy of any amended BASIX Certificate is to be provided to Council within fourteen days of receipt.</w:t>
      </w:r>
    </w:p>
    <w:p w14:paraId="1B43AD88" w14:textId="77777777" w:rsidR="001942ED" w:rsidRDefault="001942ED" w:rsidP="001942ED"/>
    <w:p w14:paraId="0E650078" w14:textId="77777777" w:rsidR="001942ED" w:rsidRPr="00650A00" w:rsidRDefault="001942ED" w:rsidP="001942ED">
      <w:pPr>
        <w:pStyle w:val="NumberConditionsStyle"/>
      </w:pPr>
      <w:r>
        <w:t xml:space="preserve"> The whole of the land </w:t>
      </w:r>
      <w:r w:rsidRPr="00650A00">
        <w:t xml:space="preserve">Lot 1171 DP 858465, Lot 1181 DP 596950, Lot 1 DP  74151, Lot 100 DP 612505, Lot 99 DP 1134475 (1 National Park Street 17 National Park Street, </w:t>
      </w:r>
    </w:p>
    <w:p w14:paraId="53CFA8B3" w14:textId="77777777" w:rsidR="001942ED" w:rsidRDefault="001942ED" w:rsidP="001942ED">
      <w:pPr>
        <w:pStyle w:val="NumberConditionsStyle"/>
        <w:numPr>
          <w:ilvl w:val="0"/>
          <w:numId w:val="0"/>
        </w:numPr>
        <w:ind w:left="567"/>
      </w:pPr>
      <w:r w:rsidRPr="00435151">
        <w:t>19 National Park Street 484 King Street)</w:t>
      </w:r>
      <w:r w:rsidRPr="00435151">
        <w:rPr>
          <w:b/>
          <w:bCs/>
        </w:rPr>
        <w:t xml:space="preserve"> </w:t>
      </w:r>
      <w:r>
        <w:t>is to be consolidated into a single title and documentary evidence of the lodgement for registration of a survey plan of consolidation with NSW Government Land &amp; Property Information being submitted to Council prior to the issuing of an Occupation Certificate for the proposed development.</w:t>
      </w:r>
    </w:p>
    <w:p w14:paraId="6087C234" w14:textId="77777777" w:rsidR="001942ED" w:rsidRDefault="001942ED" w:rsidP="001942ED">
      <w:pPr>
        <w:pStyle w:val="NumberConditionsStyle"/>
        <w:numPr>
          <w:ilvl w:val="0"/>
          <w:numId w:val="0"/>
        </w:numPr>
        <w:ind w:left="567"/>
      </w:pPr>
    </w:p>
    <w:p w14:paraId="5332234D" w14:textId="4F5B866D" w:rsidR="001942ED" w:rsidRPr="005A5D08" w:rsidRDefault="001942ED" w:rsidP="001942ED">
      <w:pPr>
        <w:pStyle w:val="NumberConditionsStyle"/>
        <w:rPr>
          <w:rFonts w:eastAsia="Arial"/>
        </w:rPr>
      </w:pPr>
      <w:r w:rsidRPr="005A5D08">
        <w:rPr>
          <w:rFonts w:eastAsia="Arial"/>
        </w:rPr>
        <w:t>The appropriate notation is to be made on a survey plan and accompanying instrument under Section 88B of the Conveyancing Act setting out the terms of the right of carriageway and easement for services</w:t>
      </w:r>
      <w:r w:rsidR="00450A41" w:rsidRPr="005A5D08">
        <w:rPr>
          <w:rFonts w:eastAsia="Arial"/>
        </w:rPr>
        <w:t>, easement to drain water, easement for repairs</w:t>
      </w:r>
      <w:r w:rsidR="00C90635" w:rsidRPr="005A5D08">
        <w:rPr>
          <w:rFonts w:eastAsia="Arial"/>
        </w:rPr>
        <w:t xml:space="preserve"> and any other required easement</w:t>
      </w:r>
      <w:r w:rsidRPr="005A5D08">
        <w:rPr>
          <w:rFonts w:eastAsia="Arial"/>
        </w:rPr>
        <w:t xml:space="preserve"> over the existing right of carriageway and such being lodged with Council for certification by the General Manager and being registered with NSW Government Land &amp; Property Information prior the issuing of</w:t>
      </w:r>
      <w:r w:rsidR="00C90635" w:rsidRPr="005A5D08">
        <w:rPr>
          <w:rFonts w:eastAsia="Arial"/>
        </w:rPr>
        <w:t xml:space="preserve"> </w:t>
      </w:r>
      <w:r w:rsidR="005A5D08" w:rsidRPr="005A5D08">
        <w:rPr>
          <w:rFonts w:eastAsia="Arial"/>
        </w:rPr>
        <w:t xml:space="preserve">any </w:t>
      </w:r>
      <w:r w:rsidRPr="005A5D08">
        <w:rPr>
          <w:rFonts w:eastAsia="Arial"/>
        </w:rPr>
        <w:t xml:space="preserve">Occupation Certificate for the proposed development. </w:t>
      </w:r>
    </w:p>
    <w:p w14:paraId="458115B7" w14:textId="77777777" w:rsidR="001942ED" w:rsidRDefault="001942ED" w:rsidP="001942ED"/>
    <w:p w14:paraId="042AF808" w14:textId="116BCF9B" w:rsidR="001942ED" w:rsidRPr="00E2348B" w:rsidRDefault="001942ED" w:rsidP="001942ED">
      <w:pPr>
        <w:pStyle w:val="NumberConditionsStyle"/>
        <w:rPr>
          <w:rFonts w:eastAsia="Arial"/>
        </w:rPr>
      </w:pPr>
      <w:r>
        <w:t xml:space="preserve"> </w:t>
      </w:r>
      <w:r w:rsidRPr="00E2348B">
        <w:t>Appropriate arrangements being made for the collection of garbage (recyclable and non-recyclable) from within the development and such arrangements being in place prior to the occupation of</w:t>
      </w:r>
      <w:r w:rsidR="000E3D99" w:rsidRPr="00E2348B">
        <w:t xml:space="preserve"> the premise</w:t>
      </w:r>
      <w:r w:rsidR="00E2348B" w:rsidRPr="00E2348B">
        <w:t xml:space="preserve"> the subject of this development application</w:t>
      </w:r>
      <w:r w:rsidRPr="00E2348B">
        <w:t>. Under no circumstances are garbage bins to be presented to National Park Street or King Street for kerbside collection</w:t>
      </w:r>
      <w:r w:rsidRPr="00E2348B">
        <w:rPr>
          <w:color w:val="00B050"/>
        </w:rPr>
        <w:t>.</w:t>
      </w:r>
    </w:p>
    <w:p w14:paraId="7F7A099E" w14:textId="77777777" w:rsidR="001942ED" w:rsidRDefault="001942ED" w:rsidP="001942ED">
      <w:pPr>
        <w:pStyle w:val="NumberConditionsStyle"/>
        <w:numPr>
          <w:ilvl w:val="0"/>
          <w:numId w:val="0"/>
        </w:numPr>
        <w:ind w:left="567"/>
      </w:pPr>
    </w:p>
    <w:p w14:paraId="07CFF3E1" w14:textId="77777777" w:rsidR="001942ED" w:rsidRDefault="001942ED" w:rsidP="001942ED">
      <w:pPr>
        <w:pStyle w:val="NumberConditionsStyle"/>
      </w:pPr>
      <w:r>
        <w:t xml:space="preserve">The premises are to be identified by the provision of house and street numbers on the building exterior and mailbox, respectively, such that they are clearly visible from the road frontage. The minimum numeral heights shall be: </w:t>
      </w:r>
    </w:p>
    <w:p w14:paraId="4FCBAD6B" w14:textId="77777777" w:rsidR="001942ED" w:rsidRDefault="001942ED" w:rsidP="001942ED">
      <w:pPr>
        <w:pStyle w:val="NumberConditionsStyle"/>
        <w:numPr>
          <w:ilvl w:val="0"/>
          <w:numId w:val="0"/>
        </w:numPr>
        <w:ind w:left="567"/>
      </w:pPr>
    </w:p>
    <w:p w14:paraId="53C8C1EE" w14:textId="77777777" w:rsidR="001942ED" w:rsidRDefault="001942ED" w:rsidP="001942ED">
      <w:pPr>
        <w:pStyle w:val="NumberConditionsStyle"/>
        <w:numPr>
          <w:ilvl w:val="1"/>
          <w:numId w:val="48"/>
        </w:numPr>
        <w:ind w:left="993"/>
      </w:pPr>
      <w:r>
        <w:t xml:space="preserve">Exterior of the building = 75mm and </w:t>
      </w:r>
    </w:p>
    <w:p w14:paraId="57C49C0E" w14:textId="77777777" w:rsidR="001942ED" w:rsidRDefault="001942ED" w:rsidP="001942ED">
      <w:pPr>
        <w:pStyle w:val="NumberConditionsStyle"/>
        <w:numPr>
          <w:ilvl w:val="1"/>
          <w:numId w:val="48"/>
        </w:numPr>
        <w:ind w:left="993"/>
      </w:pPr>
      <w:r>
        <w:t>Group mailbox - street number = 150mm / house number = 50mm</w:t>
      </w:r>
    </w:p>
    <w:p w14:paraId="2CA3A1B3" w14:textId="77777777" w:rsidR="001942ED" w:rsidRDefault="001942ED" w:rsidP="001942ED">
      <w:pPr>
        <w:pStyle w:val="NumberConditionsStyle"/>
        <w:numPr>
          <w:ilvl w:val="0"/>
          <w:numId w:val="0"/>
        </w:numPr>
        <w:ind w:left="567"/>
      </w:pPr>
    </w:p>
    <w:p w14:paraId="1C7F16FD" w14:textId="77777777" w:rsidR="001942ED" w:rsidRDefault="001942ED" w:rsidP="001942ED">
      <w:pPr>
        <w:pStyle w:val="NumberConditionsStyle"/>
      </w:pPr>
      <w:r>
        <w:t xml:space="preserve"> A design verification statement from a qualified designer shall be submitted to the Principal Certifying Authority prior to the issue of an Interim or Final Occupation Certificate, whichever occurs first. The statement shall confirm the development has been constructed in accordance with the quality principles set out in Part 2 of State Environmental Planning Policy No. 65 - Design Quality of Residential Flat Development. Note: ‘Qualified Designer’ means a person registered as an architect in accordance with the Architects Act 2003. This condition is imposed in accordance with Clauses 154A of the Environmental Planning and Assessment Regulation 2000.</w:t>
      </w:r>
    </w:p>
    <w:p w14:paraId="52A19BE9" w14:textId="77777777" w:rsidR="001942ED" w:rsidRPr="00F0682E" w:rsidRDefault="001942ED" w:rsidP="001942ED">
      <w:pPr>
        <w:pStyle w:val="NumberConditionsStyle"/>
        <w:numPr>
          <w:ilvl w:val="0"/>
          <w:numId w:val="0"/>
        </w:numPr>
        <w:rPr>
          <w:rFonts w:eastAsia="Arial"/>
          <w:highlight w:val="yellow"/>
        </w:rPr>
      </w:pPr>
      <w:r w:rsidRPr="00F0682E">
        <w:rPr>
          <w:rFonts w:eastAsia="Arial"/>
        </w:rPr>
        <w:t xml:space="preserve"> </w:t>
      </w:r>
    </w:p>
    <w:p w14:paraId="1CE715BC" w14:textId="77777777" w:rsidR="001942ED" w:rsidRDefault="001942ED" w:rsidP="001942ED">
      <w:pPr>
        <w:pStyle w:val="NumberConditionsStyle"/>
        <w:rPr>
          <w:rFonts w:ascii="Calibri" w:hAnsi="Calibri"/>
          <w:lang w:eastAsia="en-US"/>
        </w:rPr>
      </w:pPr>
      <w:r>
        <w:t>Details confirming the installation of the public artwork, required as part of this consent, shall be submitted to the Principal Certifying Authority and Council prior to the issue of the Occupation Certificate.</w:t>
      </w:r>
    </w:p>
    <w:p w14:paraId="683989D6" w14:textId="77777777" w:rsidR="001942ED" w:rsidRDefault="001942ED" w:rsidP="001942ED">
      <w:pPr>
        <w:pStyle w:val="NumberConditionsStyle"/>
        <w:numPr>
          <w:ilvl w:val="0"/>
          <w:numId w:val="0"/>
        </w:numPr>
      </w:pPr>
    </w:p>
    <w:p w14:paraId="0269CDF5" w14:textId="77777777" w:rsidR="001942ED" w:rsidRDefault="001942ED" w:rsidP="001942ED">
      <w:pPr>
        <w:pStyle w:val="NumberConditionsStyle"/>
        <w:numPr>
          <w:ilvl w:val="0"/>
          <w:numId w:val="0"/>
        </w:numPr>
      </w:pPr>
      <w:r>
        <w:t xml:space="preserve">ENVIRONMENTAL HEALTH </w:t>
      </w:r>
    </w:p>
    <w:p w14:paraId="300EE31B" w14:textId="77777777" w:rsidR="001942ED" w:rsidRPr="00793432" w:rsidRDefault="001942ED" w:rsidP="001942ED">
      <w:pPr>
        <w:pStyle w:val="NumberConditionsStyle"/>
        <w:numPr>
          <w:ilvl w:val="0"/>
          <w:numId w:val="0"/>
        </w:numPr>
      </w:pPr>
    </w:p>
    <w:p w14:paraId="462B5801" w14:textId="77777777" w:rsidR="001942ED" w:rsidRDefault="001942ED" w:rsidP="001942ED">
      <w:pPr>
        <w:pStyle w:val="NumberConditionsStyle"/>
      </w:pPr>
      <w:r>
        <w:t xml:space="preserve"> Appropriate acoustic treatment is to be implemented in accordance with the recommendations set out in the </w:t>
      </w:r>
      <w:r w:rsidRPr="00435151">
        <w:t xml:space="preserve">report prepared by Muller Acoustic Consulting, dated 5 June 2019. </w:t>
      </w:r>
      <w:r>
        <w:t>Written final certification confirming the recommended acoustic treatment has been implemented in accordance with the requirements of the above report is to be submitted to the Principal Certifying Authority and Council prior to the issue of an Occupation Certificate.</w:t>
      </w:r>
    </w:p>
    <w:p w14:paraId="07DBFD00" w14:textId="77777777" w:rsidR="001942ED" w:rsidRDefault="001942ED" w:rsidP="001942ED">
      <w:pPr>
        <w:pStyle w:val="NumberConditionsStyle"/>
        <w:numPr>
          <w:ilvl w:val="0"/>
          <w:numId w:val="0"/>
        </w:numPr>
        <w:ind w:left="567"/>
      </w:pPr>
    </w:p>
    <w:p w14:paraId="1D85AC4A" w14:textId="77777777" w:rsidR="001942ED" w:rsidRDefault="001942ED" w:rsidP="001942ED">
      <w:pPr>
        <w:pStyle w:val="NumberConditionsStyle"/>
        <w:numPr>
          <w:ilvl w:val="0"/>
          <w:numId w:val="0"/>
        </w:numPr>
        <w:ind w:left="567"/>
      </w:pPr>
      <w:r>
        <w:t xml:space="preserve">Note: The acoustic consultant may need to be involved during the construction process </w:t>
      </w:r>
      <w:proofErr w:type="gramStart"/>
      <w:r>
        <w:t>in order to</w:t>
      </w:r>
      <w:proofErr w:type="gramEnd"/>
      <w:r>
        <w:t xml:space="preserve"> ensure final certification is achieved.</w:t>
      </w:r>
    </w:p>
    <w:p w14:paraId="2C2F4AB5" w14:textId="77777777" w:rsidR="001942ED" w:rsidRDefault="001942ED" w:rsidP="001942ED">
      <w:pPr>
        <w:pStyle w:val="NumberConditionsStyle"/>
        <w:numPr>
          <w:ilvl w:val="0"/>
          <w:numId w:val="0"/>
        </w:numPr>
        <w:ind w:left="567"/>
      </w:pPr>
    </w:p>
    <w:p w14:paraId="2D51C198" w14:textId="77777777" w:rsidR="001942ED" w:rsidRDefault="001942ED" w:rsidP="001942ED">
      <w:pPr>
        <w:pStyle w:val="NumberConditionsStyle"/>
      </w:pPr>
      <w:r>
        <w:t xml:space="preserve"> Following completion of the remediation works, a validation report being prepared by a suitably qualified consultant in accordance with the relevant Environment Protection Authority Guidelines and submitted to the Principle Certifying Authority and Council prior to the issuing of Occupation Certificate.</w:t>
      </w:r>
    </w:p>
    <w:p w14:paraId="347CB4C5" w14:textId="77777777" w:rsidR="001942ED" w:rsidRDefault="001942ED" w:rsidP="001942ED">
      <w:pPr>
        <w:pStyle w:val="NumberConditionsStyle"/>
        <w:numPr>
          <w:ilvl w:val="0"/>
          <w:numId w:val="0"/>
        </w:numPr>
        <w:ind w:left="567"/>
      </w:pPr>
    </w:p>
    <w:p w14:paraId="2F2FA729" w14:textId="77777777" w:rsidR="001942ED" w:rsidRPr="00435151" w:rsidRDefault="001942ED" w:rsidP="001942ED">
      <w:pPr>
        <w:pStyle w:val="NumberConditionsStyle"/>
        <w:rPr>
          <w:rFonts w:eastAsia="Arial"/>
        </w:rPr>
      </w:pPr>
      <w:r>
        <w:t xml:space="preserve"> </w:t>
      </w:r>
      <w:r w:rsidRPr="00435151">
        <w:t>Prior to the issuing of an Occupation Certificate the following documentation is to be submitted to Principle Certifying Authority and Council; Site Audit Statement in accordance with the NSW Site Auditor Scheme (site audit form) in relation to determine land use suitability (commercial and residential use).</w:t>
      </w:r>
    </w:p>
    <w:p w14:paraId="522C8F35" w14:textId="77777777" w:rsidR="001942ED" w:rsidRPr="006B0379" w:rsidRDefault="001942ED" w:rsidP="001942ED">
      <w:pPr>
        <w:pStyle w:val="NumberConditionsStyle"/>
        <w:numPr>
          <w:ilvl w:val="0"/>
          <w:numId w:val="0"/>
        </w:numPr>
        <w:ind w:left="567"/>
        <w:rPr>
          <w:rFonts w:eastAsia="Arial"/>
          <w:highlight w:val="yellow"/>
        </w:rPr>
      </w:pPr>
    </w:p>
    <w:p w14:paraId="127ED0C1" w14:textId="77777777" w:rsidR="001942ED" w:rsidRDefault="001942ED" w:rsidP="001942ED">
      <w:pPr>
        <w:pStyle w:val="NumberConditionsStyle"/>
      </w:pPr>
      <w:r>
        <w:t xml:space="preserve"> A long-term Site Management Plan is to be prepared and approved by the Site Auditor to address remaining site contamination risks and to be provided to the Principle Certifying Authority and Council prior to the issuing of Occupation Certificate.</w:t>
      </w:r>
    </w:p>
    <w:p w14:paraId="261B3031" w14:textId="77777777" w:rsidR="001942ED" w:rsidRDefault="001942ED" w:rsidP="001942ED">
      <w:pPr>
        <w:pStyle w:val="NumberConditionsStyle"/>
        <w:numPr>
          <w:ilvl w:val="0"/>
          <w:numId w:val="0"/>
        </w:numPr>
      </w:pPr>
    </w:p>
    <w:p w14:paraId="7C14847D" w14:textId="77777777" w:rsidR="001942ED" w:rsidRDefault="001942ED" w:rsidP="001942ED">
      <w:pPr>
        <w:pStyle w:val="NumberConditionsStyle"/>
      </w:pPr>
      <w:r>
        <w:t xml:space="preserve"> Prior to issue of an Occupation Certificate, the food business is to notify the relevant enforcement agencies, under the </w:t>
      </w:r>
      <w:r>
        <w:rPr>
          <w:i/>
          <w:iCs/>
        </w:rPr>
        <w:t>Food Act 2003</w:t>
      </w:r>
      <w:r>
        <w:t xml:space="preserve"> and (</w:t>
      </w:r>
      <w:r>
        <w:rPr>
          <w:lang w:val="en-US"/>
        </w:rPr>
        <w:t>for licensed food businesses</w:t>
      </w:r>
      <w:r>
        <w:t xml:space="preserve">) under the </w:t>
      </w:r>
      <w:r>
        <w:rPr>
          <w:i/>
          <w:iCs/>
        </w:rPr>
        <w:t>Food Regulation 2010</w:t>
      </w:r>
      <w:r>
        <w:t>.  Notification is to be provided to the City of Newcastle and the NSW Food Authority.</w:t>
      </w:r>
    </w:p>
    <w:p w14:paraId="3A2BB48F" w14:textId="77777777" w:rsidR="001942ED" w:rsidRDefault="001942ED" w:rsidP="001942ED">
      <w:pPr>
        <w:pStyle w:val="NumberConditionsStyle"/>
        <w:numPr>
          <w:ilvl w:val="0"/>
          <w:numId w:val="0"/>
        </w:numPr>
        <w:ind w:left="567"/>
      </w:pPr>
    </w:p>
    <w:p w14:paraId="39BAA33F" w14:textId="77777777" w:rsidR="001942ED" w:rsidRDefault="001942ED" w:rsidP="001942ED">
      <w:pPr>
        <w:pStyle w:val="NumberConditionsStyle"/>
        <w:numPr>
          <w:ilvl w:val="0"/>
          <w:numId w:val="0"/>
        </w:numPr>
        <w:ind w:left="567"/>
      </w:pPr>
      <w:r>
        <w:t xml:space="preserve">Note: To arrange notification of the food business with the City of Newcastle, go to </w:t>
      </w:r>
      <w:r>
        <w:rPr>
          <w:color w:val="0000FF"/>
          <w:u w:val="single"/>
        </w:rPr>
        <w:t>www.newcastle.gov.au &lt;http://www.newcastle.gov.au&gt;</w:t>
      </w:r>
      <w:r>
        <w:t xml:space="preserve"> and download a copy of the ‘</w:t>
      </w:r>
      <w:r>
        <w:rPr>
          <w:i/>
          <w:iCs/>
        </w:rPr>
        <w:t>Council Food Business Notification Form</w:t>
      </w:r>
      <w:r>
        <w:t xml:space="preserve">’ or contact City of Newcastle’s Environmental Health Services on (02) 4974 2525. To notify with the NSW Food Authority go to </w:t>
      </w:r>
      <w:r>
        <w:rPr>
          <w:color w:val="0000FF"/>
          <w:u w:val="single"/>
        </w:rPr>
        <w:t>www.foodnotify.nsw.gov.au &lt;http://www.foodnotify.nsw.gov.au&gt;</w:t>
      </w:r>
      <w:r>
        <w:t xml:space="preserve"> and follow the instructions.</w:t>
      </w:r>
    </w:p>
    <w:p w14:paraId="481584CC" w14:textId="77777777" w:rsidR="001942ED" w:rsidRDefault="001942ED" w:rsidP="001942ED">
      <w:pPr>
        <w:pStyle w:val="NumberConditionsStyle"/>
        <w:numPr>
          <w:ilvl w:val="0"/>
          <w:numId w:val="0"/>
        </w:numPr>
        <w:ind w:left="567"/>
        <w:rPr>
          <w:sz w:val="23"/>
          <w:szCs w:val="23"/>
        </w:rPr>
      </w:pPr>
    </w:p>
    <w:p w14:paraId="7C9468F0" w14:textId="77777777" w:rsidR="001942ED" w:rsidRDefault="001942ED" w:rsidP="001942ED">
      <w:pPr>
        <w:pStyle w:val="NumberConditionsStyle"/>
      </w:pPr>
      <w:r>
        <w:t xml:space="preserve"> Prior to issue of an Occupation Certificate, the food business is to notify the relevant enforcement agencies, under the </w:t>
      </w:r>
      <w:r>
        <w:rPr>
          <w:i/>
          <w:iCs/>
        </w:rPr>
        <w:t>Food Act 2003</w:t>
      </w:r>
      <w:r>
        <w:t xml:space="preserve"> and (</w:t>
      </w:r>
      <w:r>
        <w:rPr>
          <w:lang w:val="en-US"/>
        </w:rPr>
        <w:t>for licensed food businesses</w:t>
      </w:r>
      <w:r>
        <w:t xml:space="preserve">) under the </w:t>
      </w:r>
      <w:r>
        <w:rPr>
          <w:i/>
          <w:iCs/>
        </w:rPr>
        <w:t>Food Regulation 2010</w:t>
      </w:r>
      <w:r>
        <w:t>.  Notification is to be provided to the City of Newcastle and the NSW Food Authority.</w:t>
      </w:r>
    </w:p>
    <w:p w14:paraId="648AAF6E" w14:textId="77777777" w:rsidR="001942ED" w:rsidRDefault="001942ED" w:rsidP="001942ED">
      <w:pPr>
        <w:pStyle w:val="NumberConditionsStyle"/>
        <w:numPr>
          <w:ilvl w:val="0"/>
          <w:numId w:val="0"/>
        </w:numPr>
        <w:ind w:left="567"/>
      </w:pPr>
    </w:p>
    <w:p w14:paraId="3778EC8C" w14:textId="77777777" w:rsidR="001942ED" w:rsidRDefault="001942ED" w:rsidP="001942ED">
      <w:pPr>
        <w:pStyle w:val="NumberConditionsStyle"/>
        <w:numPr>
          <w:ilvl w:val="0"/>
          <w:numId w:val="0"/>
        </w:numPr>
        <w:ind w:left="567"/>
        <w:rPr>
          <w:sz w:val="23"/>
          <w:szCs w:val="23"/>
        </w:rPr>
      </w:pPr>
      <w:r>
        <w:t xml:space="preserve">Note: To arrange notification of the food business with the City of Newcastle, go to </w:t>
      </w:r>
      <w:r>
        <w:rPr>
          <w:color w:val="0000FF"/>
          <w:u w:val="single"/>
        </w:rPr>
        <w:t>www.newcastle.gov.au &lt;http://www.newcastle.gov.au&gt;</w:t>
      </w:r>
      <w:r>
        <w:t xml:space="preserve"> and download a copy of the ‘</w:t>
      </w:r>
      <w:r>
        <w:rPr>
          <w:i/>
          <w:iCs/>
        </w:rPr>
        <w:t>Council Food Business Notification Form</w:t>
      </w:r>
      <w:r>
        <w:t xml:space="preserve">’ or contact City of Newcastle’s Environmental Health Services on (02) 4974 2525. To notify with the NSW Food Authority go to </w:t>
      </w:r>
      <w:r>
        <w:rPr>
          <w:color w:val="0000FF"/>
          <w:u w:val="single"/>
        </w:rPr>
        <w:t>www.foodnotify.nsw.gov.au &lt;http://www.foodnotify.nsw.gov.au&gt;</w:t>
      </w:r>
      <w:r>
        <w:t xml:space="preserve"> and follow the instructions.</w:t>
      </w:r>
    </w:p>
    <w:p w14:paraId="35178BAE" w14:textId="77777777" w:rsidR="001942ED" w:rsidRPr="00120021" w:rsidRDefault="001942ED" w:rsidP="001942ED">
      <w:pPr>
        <w:rPr>
          <w:rFonts w:cs="Calibri"/>
        </w:rPr>
      </w:pPr>
      <w:bookmarkStart w:id="9" w:name="CONC"/>
      <w:bookmarkEnd w:id="9"/>
    </w:p>
    <w:p w14:paraId="63565D5D" w14:textId="77777777" w:rsidR="001942ED" w:rsidRPr="00120021" w:rsidRDefault="001942ED" w:rsidP="001942ED">
      <w:pPr>
        <w:tabs>
          <w:tab w:val="left" w:pos="4111"/>
        </w:tabs>
        <w:rPr>
          <w:b/>
        </w:rPr>
      </w:pPr>
      <w:r w:rsidRPr="00120021">
        <w:rPr>
          <w:b/>
        </w:rPr>
        <w:t>CONDITIONS TO BE SATISFIED DURING THE OPERATION AND USE THE DEVELOPMENT</w:t>
      </w:r>
    </w:p>
    <w:p w14:paraId="034899BF" w14:textId="77777777" w:rsidR="001942ED" w:rsidRDefault="001942ED" w:rsidP="001942ED">
      <w:pPr>
        <w:tabs>
          <w:tab w:val="left" w:pos="4111"/>
        </w:tabs>
      </w:pPr>
    </w:p>
    <w:p w14:paraId="133EE984" w14:textId="77777777" w:rsidR="001942ED" w:rsidRDefault="001942ED" w:rsidP="001942ED">
      <w:pPr>
        <w:tabs>
          <w:tab w:val="left" w:pos="4111"/>
        </w:tabs>
      </w:pPr>
      <w:r>
        <w:t>ENVIRONMENTAL HEALTH</w:t>
      </w:r>
    </w:p>
    <w:p w14:paraId="6F91181D" w14:textId="77777777" w:rsidR="001942ED" w:rsidRPr="00120021" w:rsidRDefault="001942ED" w:rsidP="001942ED">
      <w:pPr>
        <w:tabs>
          <w:tab w:val="left" w:pos="4111"/>
        </w:tabs>
      </w:pPr>
    </w:p>
    <w:p w14:paraId="2C56F2FE" w14:textId="77777777" w:rsidR="001942ED" w:rsidRDefault="001942ED" w:rsidP="001942ED">
      <w:pPr>
        <w:pStyle w:val="NumberConditionsStyle"/>
      </w:pPr>
      <w:r>
        <w:t>The use and occupation of the premises, including all plant and equipment installed thereon, is not to give rise to any offensive noise, as defined under the Protection of the Environment Operations Act 1997 (NSW). Should Council consider offensive noise has emanated from the premises, the owner/occupier of the premises will be required to submit an acoustic assessment prepared by a suitably qualified acoustical consultant recommending appropriate acoustic measures necessary to ensure future compliance with this condition and will be required to implement such measures within a nominated period. Furthermore, written certification from the said consultant confirming the recommended acoustic measures have been satisfactorily implemented will be required to be submitted to Council prior to the expiration of the nominated period.</w:t>
      </w:r>
    </w:p>
    <w:p w14:paraId="1EB4C7AD" w14:textId="77777777" w:rsidR="001942ED" w:rsidRDefault="001942ED" w:rsidP="001942ED">
      <w:pPr>
        <w:pStyle w:val="NumberConditionsStyle"/>
        <w:numPr>
          <w:ilvl w:val="0"/>
          <w:numId w:val="0"/>
        </w:numPr>
        <w:ind w:left="567"/>
      </w:pPr>
    </w:p>
    <w:p w14:paraId="185D03AE" w14:textId="77777777" w:rsidR="001942ED" w:rsidRDefault="001942ED" w:rsidP="001942ED">
      <w:pPr>
        <w:pStyle w:val="NumberConditionsStyle"/>
      </w:pPr>
      <w:r>
        <w:tab/>
        <w:t xml:space="preserve">The use and occupation of the premises is not to give rise to the emission of any 'air impurity' as defined under the Protection of the Environment Operations Act 1997 (NSW), that interferes unreasonably with the amenity of neighbouring premises and/or other sensitive receivers. Should Council consider that unreasonable levels of air impurities have been emitted from the premises, the owner/occupier will be required to engage a suitably qualified consultant to recommend measures to control emissions of air impurities to an acceptable level and such measures being implemented within a nominated </w:t>
      </w:r>
      <w:proofErr w:type="gramStart"/>
      <w:r>
        <w:t>time period</w:t>
      </w:r>
      <w:proofErr w:type="gramEnd"/>
      <w:r>
        <w:t>. Furthermore, written certification from the suitably qualified consultant will be required to be submitted to Council confirming that air impurity emissions from the premises do not interfere unreasonably with the amenity of neighbouring premises and/or other sensitive receptors before the expiration of the nominated period.</w:t>
      </w:r>
    </w:p>
    <w:p w14:paraId="4362D6CB" w14:textId="77777777" w:rsidR="001942ED" w:rsidRDefault="001942ED" w:rsidP="001942ED">
      <w:pPr>
        <w:pStyle w:val="NumberConditionsStyle"/>
        <w:numPr>
          <w:ilvl w:val="0"/>
          <w:numId w:val="0"/>
        </w:numPr>
        <w:tabs>
          <w:tab w:val="clear" w:pos="510"/>
          <w:tab w:val="left" w:pos="567"/>
        </w:tabs>
        <w:ind w:left="567" w:hanging="567"/>
      </w:pPr>
    </w:p>
    <w:p w14:paraId="41D70682" w14:textId="77777777" w:rsidR="001942ED" w:rsidRDefault="001942ED" w:rsidP="001942ED">
      <w:pPr>
        <w:pStyle w:val="NumberConditionsStyle"/>
        <w:numPr>
          <w:ilvl w:val="0"/>
          <w:numId w:val="0"/>
        </w:numPr>
        <w:tabs>
          <w:tab w:val="clear" w:pos="510"/>
          <w:tab w:val="left" w:pos="567"/>
        </w:tabs>
        <w:ind w:left="567" w:hanging="567"/>
      </w:pPr>
      <w:r>
        <w:t>ENGINEERING</w:t>
      </w:r>
    </w:p>
    <w:p w14:paraId="71217E1E" w14:textId="77777777" w:rsidR="001942ED" w:rsidRDefault="001942ED" w:rsidP="001942ED">
      <w:pPr>
        <w:pStyle w:val="NumberConditionsStyle"/>
        <w:numPr>
          <w:ilvl w:val="0"/>
          <w:numId w:val="0"/>
        </w:numPr>
        <w:tabs>
          <w:tab w:val="clear" w:pos="510"/>
          <w:tab w:val="left" w:pos="567"/>
        </w:tabs>
      </w:pPr>
    </w:p>
    <w:p w14:paraId="2CF03D62" w14:textId="77777777" w:rsidR="001942ED" w:rsidRDefault="001942ED" w:rsidP="001942ED">
      <w:pPr>
        <w:pStyle w:val="NumberConditionsStyle"/>
      </w:pPr>
      <w:r>
        <w:tab/>
        <w:t>The driveway crossing, parking areas and stormwater management system are to be properly maintained for the life of the development.</w:t>
      </w:r>
    </w:p>
    <w:p w14:paraId="176FB571" w14:textId="77777777" w:rsidR="001942ED" w:rsidRDefault="001942ED" w:rsidP="001942ED">
      <w:pPr>
        <w:pStyle w:val="NumberConditionsStyle"/>
        <w:numPr>
          <w:ilvl w:val="0"/>
          <w:numId w:val="0"/>
        </w:numPr>
        <w:ind w:left="567"/>
      </w:pPr>
      <w:r w:rsidRPr="008C3AC9">
        <w:t xml:space="preserve"> </w:t>
      </w:r>
    </w:p>
    <w:p w14:paraId="3390658D" w14:textId="2E10BDF1" w:rsidR="001942ED" w:rsidRDefault="001942ED" w:rsidP="001942ED">
      <w:pPr>
        <w:pStyle w:val="NumberConditionsStyle"/>
      </w:pPr>
      <w:r>
        <w:t xml:space="preserve"> </w:t>
      </w:r>
      <w:r w:rsidRPr="00E2348B">
        <w:t xml:space="preserve">A </w:t>
      </w:r>
      <w:r w:rsidR="005D7AB0" w:rsidRPr="00E2348B">
        <w:t xml:space="preserve">total </w:t>
      </w:r>
      <w:r w:rsidRPr="00E2348B">
        <w:t>of 2</w:t>
      </w:r>
      <w:r w:rsidR="008A6786" w:rsidRPr="00E2348B">
        <w:t xml:space="preserve">75 car parking spaces </w:t>
      </w:r>
      <w:r w:rsidRPr="00E2348B">
        <w:rPr>
          <w:rFonts w:eastAsia="Arial"/>
        </w:rPr>
        <w:t>(includ</w:t>
      </w:r>
      <w:r w:rsidR="008A6786" w:rsidRPr="00E2348B">
        <w:rPr>
          <w:rFonts w:eastAsia="Arial"/>
        </w:rPr>
        <w:t>ing</w:t>
      </w:r>
      <w:r w:rsidRPr="00E2348B">
        <w:rPr>
          <w:rFonts w:eastAsia="Arial"/>
        </w:rPr>
        <w:t xml:space="preserve"> minimum of </w:t>
      </w:r>
      <w:r w:rsidR="007674A2" w:rsidRPr="00E2348B">
        <w:rPr>
          <w:rFonts w:eastAsia="Arial"/>
        </w:rPr>
        <w:t>20</w:t>
      </w:r>
      <w:r w:rsidRPr="00E2348B">
        <w:rPr>
          <w:rFonts w:eastAsia="Arial"/>
        </w:rPr>
        <w:t xml:space="preserve"> residential visitor parking, </w:t>
      </w:r>
      <w:r w:rsidR="00A70AC7" w:rsidRPr="00E2348B">
        <w:rPr>
          <w:rFonts w:eastAsia="Arial"/>
        </w:rPr>
        <w:t>26 commercial parking</w:t>
      </w:r>
      <w:r w:rsidRPr="00E2348B">
        <w:rPr>
          <w:rFonts w:eastAsia="Arial"/>
        </w:rPr>
        <w:t xml:space="preserve">), 12 motorbike spaces and 226 bicycle parking </w:t>
      </w:r>
      <w:r w:rsidRPr="00E2348B">
        <w:t xml:space="preserve">are to be provided.  </w:t>
      </w:r>
      <w:r w:rsidRPr="00E2348B">
        <w:rPr>
          <w:rFonts w:eastAsia="Arial"/>
        </w:rPr>
        <w:t xml:space="preserve"> The 15 </w:t>
      </w:r>
      <w:r w:rsidR="00A70AC7" w:rsidRPr="00E2348B">
        <w:rPr>
          <w:rFonts w:eastAsia="Arial"/>
        </w:rPr>
        <w:t xml:space="preserve">commercial </w:t>
      </w:r>
      <w:r w:rsidRPr="00E2348B">
        <w:rPr>
          <w:rFonts w:eastAsia="Arial"/>
        </w:rPr>
        <w:t xml:space="preserve">parking spaces on the Ground Floor parking area are to be used as visitor spaces after business hours, </w:t>
      </w:r>
      <w:r w:rsidRPr="00E2348B">
        <w:t xml:space="preserve">and such spaces under no circumstances being subdivided, </w:t>
      </w:r>
      <w:proofErr w:type="gramStart"/>
      <w:r w:rsidRPr="00E2348B">
        <w:t>leased</w:t>
      </w:r>
      <w:proofErr w:type="gramEnd"/>
      <w:r w:rsidRPr="00E2348B">
        <w:t xml:space="preserve"> or controlled by or on behalf of particular unit owners or residents.</w:t>
      </w:r>
    </w:p>
    <w:p w14:paraId="7C2489AD" w14:textId="2E10BDF1" w:rsidR="0029166D" w:rsidRPr="005A59C1" w:rsidRDefault="0029166D" w:rsidP="0029166D">
      <w:pPr>
        <w:pStyle w:val="ListParagraph"/>
        <w:rPr>
          <w:i/>
          <w:iCs/>
        </w:rPr>
      </w:pPr>
    </w:p>
    <w:p w14:paraId="27EE4D9F" w14:textId="2E10BDF1" w:rsidR="0029166D" w:rsidRPr="005A59C1" w:rsidRDefault="0029166D" w:rsidP="005A59C1">
      <w:pPr>
        <w:pStyle w:val="NumberConditionsStyle"/>
        <w:numPr>
          <w:ilvl w:val="0"/>
          <w:numId w:val="0"/>
        </w:numPr>
        <w:ind w:left="567"/>
        <w:rPr>
          <w:i/>
          <w:iCs/>
        </w:rPr>
      </w:pPr>
      <w:r w:rsidRPr="005A59C1">
        <w:rPr>
          <w:i/>
          <w:iCs/>
        </w:rPr>
        <w:t xml:space="preserve">Condition Amended </w:t>
      </w:r>
      <w:r w:rsidR="005A59C1" w:rsidRPr="005A59C1">
        <w:rPr>
          <w:i/>
          <w:iCs/>
        </w:rPr>
        <w:t xml:space="preserve">6/12/2022 </w:t>
      </w:r>
    </w:p>
    <w:p w14:paraId="4594A039" w14:textId="77777777" w:rsidR="001942ED" w:rsidRDefault="001942ED" w:rsidP="001942ED">
      <w:pPr>
        <w:pStyle w:val="ListParagraph"/>
      </w:pPr>
    </w:p>
    <w:p w14:paraId="71D387EA" w14:textId="77777777" w:rsidR="001942ED" w:rsidRPr="008C3AC9" w:rsidRDefault="001942ED" w:rsidP="001942ED">
      <w:pPr>
        <w:pStyle w:val="NumberConditionsStyle"/>
      </w:pPr>
      <w:r>
        <w:t xml:space="preserve"> Proposed parking areas, vehicle bays, driveways and turning areas are to be </w:t>
      </w:r>
      <w:proofErr w:type="gramStart"/>
      <w:r>
        <w:t>maintained  clear</w:t>
      </w:r>
      <w:proofErr w:type="gramEnd"/>
      <w:r>
        <w:t xml:space="preserve"> of obstruction and be used exclusively for purposes of car parking, loading and unloading, and vehicle access, respectively. Under no circumstances are such areas to be used for the storage of goods or waste materials.</w:t>
      </w:r>
    </w:p>
    <w:p w14:paraId="3A46FF77" w14:textId="77777777" w:rsidR="00014258" w:rsidRDefault="00014258" w:rsidP="00150C61">
      <w:pPr>
        <w:tabs>
          <w:tab w:val="left" w:pos="4111"/>
        </w:tabs>
      </w:pPr>
    </w:p>
    <w:p w14:paraId="609797F3" w14:textId="77777777" w:rsidR="001942ED" w:rsidRDefault="001942ED" w:rsidP="001942ED">
      <w:pPr>
        <w:tabs>
          <w:tab w:val="left" w:pos="4111"/>
        </w:tabs>
        <w:ind w:left="567" w:hanging="567"/>
      </w:pPr>
      <w:r>
        <w:t>PLANNING</w:t>
      </w:r>
    </w:p>
    <w:p w14:paraId="32AD2B55" w14:textId="77777777" w:rsidR="001942ED" w:rsidRDefault="001942ED" w:rsidP="001942ED">
      <w:pPr>
        <w:tabs>
          <w:tab w:val="left" w:pos="4111"/>
        </w:tabs>
        <w:ind w:left="567" w:hanging="567"/>
      </w:pPr>
    </w:p>
    <w:p w14:paraId="38641E7E" w14:textId="77777777" w:rsidR="001942ED" w:rsidRPr="000A6A25" w:rsidRDefault="001942ED" w:rsidP="001942ED">
      <w:pPr>
        <w:pStyle w:val="NumberConditionsStyle"/>
      </w:pPr>
      <w:r w:rsidRPr="008774CB">
        <w:t xml:space="preserve">Waste management (recyclable and non-recyclable) </w:t>
      </w:r>
      <w:r w:rsidRPr="000A6A25">
        <w:t xml:space="preserve">is to be collected from the storage areas, as identified on the approved plans, serviced from National Park </w:t>
      </w:r>
      <w:proofErr w:type="gramStart"/>
      <w:r w:rsidRPr="000A6A25">
        <w:t>Street</w:t>
      </w:r>
      <w:proofErr w:type="gramEnd"/>
      <w:r w:rsidRPr="000A6A25">
        <w:t xml:space="preserve"> and </w:t>
      </w:r>
      <w:r w:rsidRPr="008774CB">
        <w:t xml:space="preserve">returned immediately to the refuse storage areas.  Under no circumstances are garbage bins to be presented to </w:t>
      </w:r>
      <w:r>
        <w:t xml:space="preserve">National Park Street </w:t>
      </w:r>
      <w:r w:rsidRPr="008774CB">
        <w:t>for kerbside collection or remain at kerbside after collection.</w:t>
      </w:r>
    </w:p>
    <w:p w14:paraId="73F28D9B" w14:textId="77777777" w:rsidR="001942ED" w:rsidRDefault="001942ED" w:rsidP="001942ED">
      <w:pPr>
        <w:tabs>
          <w:tab w:val="left" w:pos="4111"/>
        </w:tabs>
        <w:ind w:left="567" w:hanging="567"/>
      </w:pPr>
    </w:p>
    <w:p w14:paraId="3B2F583D" w14:textId="77777777" w:rsidR="001942ED" w:rsidRDefault="001942ED" w:rsidP="001942ED">
      <w:pPr>
        <w:pStyle w:val="NumberConditionsStyle"/>
      </w:pPr>
      <w:r w:rsidRPr="001717F0">
        <w:t>The hours of operation or trading of the premises are to be not more than from:</w:t>
      </w:r>
    </w:p>
    <w:p w14:paraId="2258E96A" w14:textId="77777777" w:rsidR="001942ED" w:rsidRDefault="001942ED" w:rsidP="001942ED">
      <w:pPr>
        <w:spacing w:before="60"/>
        <w:ind w:left="567" w:right="113" w:hanging="567"/>
      </w:pPr>
    </w:p>
    <w:tbl>
      <w:tblPr>
        <w:tblW w:w="8052"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2500"/>
        <w:gridCol w:w="1705"/>
        <w:gridCol w:w="1705"/>
      </w:tblGrid>
      <w:tr w:rsidR="001942ED" w:rsidRPr="00D61AFF" w14:paraId="2F43CAB9" w14:textId="77777777">
        <w:trPr>
          <w:trHeight w:val="251"/>
        </w:trPr>
        <w:tc>
          <w:tcPr>
            <w:tcW w:w="2142" w:type="dxa"/>
          </w:tcPr>
          <w:p w14:paraId="47FF4566" w14:textId="77777777" w:rsidR="001942ED" w:rsidRPr="00F75ACA" w:rsidRDefault="001942ED">
            <w:pPr>
              <w:ind w:left="567" w:right="113" w:hanging="567"/>
              <w:rPr>
                <w:b/>
              </w:rPr>
            </w:pPr>
            <w:r w:rsidRPr="00F75ACA">
              <w:rPr>
                <w:b/>
              </w:rPr>
              <w:t>DAY</w:t>
            </w:r>
          </w:p>
        </w:tc>
        <w:tc>
          <w:tcPr>
            <w:tcW w:w="2500" w:type="dxa"/>
          </w:tcPr>
          <w:p w14:paraId="2716353F" w14:textId="77777777" w:rsidR="001942ED" w:rsidRPr="000A6A25" w:rsidRDefault="001942ED">
            <w:pPr>
              <w:ind w:left="567" w:right="113" w:hanging="567"/>
              <w:rPr>
                <w:b/>
              </w:rPr>
            </w:pPr>
            <w:r w:rsidRPr="000A6A25">
              <w:rPr>
                <w:b/>
              </w:rPr>
              <w:t>START</w:t>
            </w:r>
          </w:p>
        </w:tc>
        <w:tc>
          <w:tcPr>
            <w:tcW w:w="1705" w:type="dxa"/>
          </w:tcPr>
          <w:p w14:paraId="1A05678A" w14:textId="77777777" w:rsidR="001942ED" w:rsidRPr="000A6A25" w:rsidRDefault="001942ED">
            <w:pPr>
              <w:ind w:left="567" w:right="113" w:hanging="567"/>
              <w:rPr>
                <w:b/>
              </w:rPr>
            </w:pPr>
          </w:p>
        </w:tc>
        <w:tc>
          <w:tcPr>
            <w:tcW w:w="1705" w:type="dxa"/>
          </w:tcPr>
          <w:p w14:paraId="5C61CEB5" w14:textId="77777777" w:rsidR="001942ED" w:rsidRPr="000A6A25" w:rsidRDefault="001942ED">
            <w:pPr>
              <w:ind w:left="567" w:right="113" w:hanging="567"/>
              <w:rPr>
                <w:b/>
              </w:rPr>
            </w:pPr>
            <w:r w:rsidRPr="000A6A25">
              <w:rPr>
                <w:b/>
              </w:rPr>
              <w:t>FINISH</w:t>
            </w:r>
          </w:p>
        </w:tc>
      </w:tr>
      <w:tr w:rsidR="001942ED" w:rsidRPr="00D61AFF" w14:paraId="3AEFC7CE" w14:textId="77777777">
        <w:trPr>
          <w:trHeight w:val="251"/>
        </w:trPr>
        <w:tc>
          <w:tcPr>
            <w:tcW w:w="2142" w:type="dxa"/>
          </w:tcPr>
          <w:p w14:paraId="56C4F44C" w14:textId="77777777" w:rsidR="001942ED" w:rsidRPr="00F75ACA" w:rsidRDefault="001942ED">
            <w:pPr>
              <w:tabs>
                <w:tab w:val="left" w:pos="176"/>
              </w:tabs>
              <w:ind w:right="113"/>
            </w:pPr>
            <w:r w:rsidRPr="00F75ACA">
              <w:t>Monday</w:t>
            </w:r>
          </w:p>
        </w:tc>
        <w:tc>
          <w:tcPr>
            <w:tcW w:w="2500" w:type="dxa"/>
          </w:tcPr>
          <w:p w14:paraId="5CDCE053" w14:textId="77777777" w:rsidR="001942ED" w:rsidRPr="000A6A25" w:rsidRDefault="001942ED">
            <w:pPr>
              <w:ind w:left="567" w:right="113" w:hanging="567"/>
            </w:pPr>
            <w:r w:rsidRPr="000A6A25">
              <w:t>6am</w:t>
            </w:r>
          </w:p>
        </w:tc>
        <w:tc>
          <w:tcPr>
            <w:tcW w:w="1705" w:type="dxa"/>
          </w:tcPr>
          <w:p w14:paraId="2096AC64" w14:textId="77777777" w:rsidR="001942ED" w:rsidRPr="000A6A25" w:rsidRDefault="001942ED">
            <w:pPr>
              <w:ind w:left="567" w:right="113" w:hanging="567"/>
            </w:pPr>
          </w:p>
        </w:tc>
        <w:tc>
          <w:tcPr>
            <w:tcW w:w="1705" w:type="dxa"/>
          </w:tcPr>
          <w:p w14:paraId="4F6042CE" w14:textId="77777777" w:rsidR="001942ED" w:rsidRPr="000A6A25" w:rsidRDefault="001942ED">
            <w:pPr>
              <w:ind w:left="567" w:right="113" w:hanging="567"/>
            </w:pPr>
            <w:r w:rsidRPr="000A6A25">
              <w:t>6pm</w:t>
            </w:r>
          </w:p>
        </w:tc>
      </w:tr>
      <w:tr w:rsidR="001942ED" w:rsidRPr="00D61AFF" w14:paraId="13B71EC9" w14:textId="77777777">
        <w:trPr>
          <w:trHeight w:val="251"/>
        </w:trPr>
        <w:tc>
          <w:tcPr>
            <w:tcW w:w="2142" w:type="dxa"/>
          </w:tcPr>
          <w:p w14:paraId="1BD1040D" w14:textId="77777777" w:rsidR="001942ED" w:rsidRPr="00F75ACA" w:rsidRDefault="001942ED">
            <w:pPr>
              <w:tabs>
                <w:tab w:val="left" w:pos="176"/>
              </w:tabs>
              <w:ind w:right="113"/>
            </w:pPr>
            <w:r w:rsidRPr="00F75ACA">
              <w:t>Tuesday</w:t>
            </w:r>
          </w:p>
        </w:tc>
        <w:tc>
          <w:tcPr>
            <w:tcW w:w="2500" w:type="dxa"/>
          </w:tcPr>
          <w:p w14:paraId="3C9534E0" w14:textId="77777777" w:rsidR="001942ED" w:rsidRPr="000A6A25" w:rsidRDefault="001942ED">
            <w:pPr>
              <w:ind w:left="567" w:right="113" w:hanging="567"/>
            </w:pPr>
            <w:r w:rsidRPr="000A6A25">
              <w:t>6am</w:t>
            </w:r>
          </w:p>
        </w:tc>
        <w:tc>
          <w:tcPr>
            <w:tcW w:w="1705" w:type="dxa"/>
          </w:tcPr>
          <w:p w14:paraId="431A3A29" w14:textId="77777777" w:rsidR="001942ED" w:rsidRPr="000A6A25" w:rsidRDefault="001942ED">
            <w:pPr>
              <w:ind w:left="567" w:right="113" w:hanging="567"/>
            </w:pPr>
          </w:p>
        </w:tc>
        <w:tc>
          <w:tcPr>
            <w:tcW w:w="1705" w:type="dxa"/>
          </w:tcPr>
          <w:p w14:paraId="603606FE" w14:textId="77777777" w:rsidR="001942ED" w:rsidRPr="000A6A25" w:rsidRDefault="001942ED">
            <w:pPr>
              <w:ind w:left="567" w:right="113" w:hanging="567"/>
            </w:pPr>
            <w:r w:rsidRPr="000A6A25">
              <w:t>6pm</w:t>
            </w:r>
          </w:p>
        </w:tc>
      </w:tr>
      <w:tr w:rsidR="001942ED" w:rsidRPr="00D61AFF" w14:paraId="7FD5D686" w14:textId="77777777">
        <w:trPr>
          <w:trHeight w:val="251"/>
        </w:trPr>
        <w:tc>
          <w:tcPr>
            <w:tcW w:w="2142" w:type="dxa"/>
          </w:tcPr>
          <w:p w14:paraId="7324B6B2" w14:textId="77777777" w:rsidR="001942ED" w:rsidRPr="00F75ACA" w:rsidRDefault="001942ED">
            <w:pPr>
              <w:tabs>
                <w:tab w:val="left" w:pos="176"/>
              </w:tabs>
              <w:ind w:right="113"/>
            </w:pPr>
            <w:r w:rsidRPr="00F75ACA">
              <w:t>Wednesday</w:t>
            </w:r>
          </w:p>
        </w:tc>
        <w:tc>
          <w:tcPr>
            <w:tcW w:w="2500" w:type="dxa"/>
          </w:tcPr>
          <w:p w14:paraId="6281B4E9" w14:textId="77777777" w:rsidR="001942ED" w:rsidRPr="000A6A25" w:rsidRDefault="001942ED">
            <w:pPr>
              <w:ind w:left="567" w:right="113" w:hanging="567"/>
            </w:pPr>
            <w:r w:rsidRPr="000A6A25">
              <w:t>6am</w:t>
            </w:r>
          </w:p>
        </w:tc>
        <w:tc>
          <w:tcPr>
            <w:tcW w:w="1705" w:type="dxa"/>
          </w:tcPr>
          <w:p w14:paraId="25063E37" w14:textId="77777777" w:rsidR="001942ED" w:rsidRPr="000A6A25" w:rsidRDefault="001942ED">
            <w:pPr>
              <w:ind w:left="567" w:right="113" w:hanging="567"/>
            </w:pPr>
          </w:p>
        </w:tc>
        <w:tc>
          <w:tcPr>
            <w:tcW w:w="1705" w:type="dxa"/>
          </w:tcPr>
          <w:p w14:paraId="7B8D8936" w14:textId="77777777" w:rsidR="001942ED" w:rsidRPr="000A6A25" w:rsidRDefault="001942ED">
            <w:pPr>
              <w:ind w:left="567" w:right="113" w:hanging="567"/>
            </w:pPr>
            <w:r w:rsidRPr="000A6A25">
              <w:t>6pm</w:t>
            </w:r>
          </w:p>
        </w:tc>
      </w:tr>
      <w:tr w:rsidR="001942ED" w:rsidRPr="00D61AFF" w14:paraId="759ECED9" w14:textId="77777777">
        <w:trPr>
          <w:trHeight w:val="251"/>
        </w:trPr>
        <w:tc>
          <w:tcPr>
            <w:tcW w:w="2142" w:type="dxa"/>
          </w:tcPr>
          <w:p w14:paraId="4993C0E6" w14:textId="77777777" w:rsidR="001942ED" w:rsidRPr="00F75ACA" w:rsidRDefault="001942ED">
            <w:pPr>
              <w:tabs>
                <w:tab w:val="left" w:pos="176"/>
              </w:tabs>
              <w:ind w:right="113"/>
            </w:pPr>
            <w:r w:rsidRPr="00F75ACA">
              <w:t>Thursday</w:t>
            </w:r>
          </w:p>
        </w:tc>
        <w:tc>
          <w:tcPr>
            <w:tcW w:w="2500" w:type="dxa"/>
          </w:tcPr>
          <w:p w14:paraId="445C18E3" w14:textId="77777777" w:rsidR="001942ED" w:rsidRPr="000A6A25" w:rsidRDefault="001942ED">
            <w:pPr>
              <w:ind w:left="567" w:right="113" w:hanging="567"/>
            </w:pPr>
            <w:r w:rsidRPr="000A6A25">
              <w:t>6am</w:t>
            </w:r>
          </w:p>
        </w:tc>
        <w:tc>
          <w:tcPr>
            <w:tcW w:w="1705" w:type="dxa"/>
          </w:tcPr>
          <w:p w14:paraId="1C33946F" w14:textId="77777777" w:rsidR="001942ED" w:rsidRPr="000A6A25" w:rsidRDefault="001942ED">
            <w:pPr>
              <w:ind w:left="567" w:right="113" w:hanging="567"/>
            </w:pPr>
          </w:p>
        </w:tc>
        <w:tc>
          <w:tcPr>
            <w:tcW w:w="1705" w:type="dxa"/>
          </w:tcPr>
          <w:p w14:paraId="01D2233F" w14:textId="77777777" w:rsidR="001942ED" w:rsidRPr="000A6A25" w:rsidRDefault="001942ED">
            <w:pPr>
              <w:ind w:left="567" w:right="113" w:hanging="567"/>
            </w:pPr>
            <w:r w:rsidRPr="000A6A25">
              <w:t>6pm</w:t>
            </w:r>
          </w:p>
        </w:tc>
      </w:tr>
      <w:tr w:rsidR="001942ED" w:rsidRPr="00D61AFF" w14:paraId="5A89F5FA" w14:textId="77777777">
        <w:trPr>
          <w:trHeight w:val="251"/>
        </w:trPr>
        <w:tc>
          <w:tcPr>
            <w:tcW w:w="2142" w:type="dxa"/>
            <w:tcBorders>
              <w:bottom w:val="single" w:sz="4" w:space="0" w:color="auto"/>
            </w:tcBorders>
          </w:tcPr>
          <w:p w14:paraId="6872460E" w14:textId="77777777" w:rsidR="001942ED" w:rsidRPr="00F75ACA" w:rsidRDefault="001942ED">
            <w:pPr>
              <w:tabs>
                <w:tab w:val="left" w:pos="176"/>
              </w:tabs>
              <w:ind w:right="113"/>
            </w:pPr>
            <w:r w:rsidRPr="00F75ACA">
              <w:t>Friday</w:t>
            </w:r>
          </w:p>
        </w:tc>
        <w:tc>
          <w:tcPr>
            <w:tcW w:w="2500" w:type="dxa"/>
            <w:tcBorders>
              <w:bottom w:val="single" w:sz="4" w:space="0" w:color="auto"/>
            </w:tcBorders>
          </w:tcPr>
          <w:p w14:paraId="02F67529" w14:textId="77777777" w:rsidR="001942ED" w:rsidRPr="000A6A25" w:rsidRDefault="001942ED">
            <w:pPr>
              <w:ind w:left="567" w:right="113" w:hanging="567"/>
            </w:pPr>
            <w:r w:rsidRPr="000A6A25">
              <w:t>6am</w:t>
            </w:r>
          </w:p>
        </w:tc>
        <w:tc>
          <w:tcPr>
            <w:tcW w:w="1705" w:type="dxa"/>
            <w:tcBorders>
              <w:bottom w:val="single" w:sz="4" w:space="0" w:color="auto"/>
            </w:tcBorders>
          </w:tcPr>
          <w:p w14:paraId="43F952DA" w14:textId="77777777" w:rsidR="001942ED" w:rsidRPr="000A6A25" w:rsidRDefault="001942ED">
            <w:pPr>
              <w:ind w:left="567" w:right="113" w:hanging="567"/>
            </w:pPr>
          </w:p>
        </w:tc>
        <w:tc>
          <w:tcPr>
            <w:tcW w:w="1705" w:type="dxa"/>
            <w:tcBorders>
              <w:bottom w:val="single" w:sz="4" w:space="0" w:color="auto"/>
            </w:tcBorders>
          </w:tcPr>
          <w:p w14:paraId="4EEC4E70" w14:textId="77777777" w:rsidR="001942ED" w:rsidRPr="000A6A25" w:rsidRDefault="001942ED">
            <w:pPr>
              <w:ind w:left="567" w:right="113" w:hanging="567"/>
            </w:pPr>
            <w:r w:rsidRPr="000A6A25">
              <w:t>6pm</w:t>
            </w:r>
          </w:p>
        </w:tc>
      </w:tr>
      <w:tr w:rsidR="001942ED" w:rsidRPr="00D61AFF" w14:paraId="050DB510" w14:textId="77777777">
        <w:trPr>
          <w:trHeight w:val="251"/>
        </w:trPr>
        <w:tc>
          <w:tcPr>
            <w:tcW w:w="2142" w:type="dxa"/>
            <w:tcBorders>
              <w:top w:val="single" w:sz="4" w:space="0" w:color="auto"/>
              <w:left w:val="single" w:sz="4" w:space="0" w:color="auto"/>
              <w:bottom w:val="single" w:sz="4" w:space="0" w:color="auto"/>
              <w:right w:val="single" w:sz="4" w:space="0" w:color="auto"/>
            </w:tcBorders>
          </w:tcPr>
          <w:p w14:paraId="79AE691C" w14:textId="77777777" w:rsidR="001942ED" w:rsidRPr="00F75ACA" w:rsidRDefault="001942ED">
            <w:pPr>
              <w:tabs>
                <w:tab w:val="left" w:pos="176"/>
              </w:tabs>
              <w:ind w:right="113"/>
            </w:pPr>
            <w:r w:rsidRPr="00F75ACA">
              <w:t>Saturday</w:t>
            </w:r>
          </w:p>
        </w:tc>
        <w:tc>
          <w:tcPr>
            <w:tcW w:w="2500" w:type="dxa"/>
            <w:tcBorders>
              <w:top w:val="single" w:sz="4" w:space="0" w:color="auto"/>
              <w:left w:val="single" w:sz="4" w:space="0" w:color="auto"/>
              <w:bottom w:val="single" w:sz="4" w:space="0" w:color="auto"/>
              <w:right w:val="single" w:sz="4" w:space="0" w:color="auto"/>
            </w:tcBorders>
          </w:tcPr>
          <w:p w14:paraId="33034997" w14:textId="77777777" w:rsidR="001942ED" w:rsidRPr="000A6A25" w:rsidRDefault="001942ED">
            <w:pPr>
              <w:ind w:left="567" w:right="113" w:hanging="567"/>
            </w:pPr>
            <w:r w:rsidRPr="000A6A25">
              <w:t>6am</w:t>
            </w:r>
          </w:p>
        </w:tc>
        <w:tc>
          <w:tcPr>
            <w:tcW w:w="1705" w:type="dxa"/>
            <w:tcBorders>
              <w:top w:val="single" w:sz="4" w:space="0" w:color="auto"/>
              <w:left w:val="single" w:sz="4" w:space="0" w:color="auto"/>
              <w:bottom w:val="single" w:sz="4" w:space="0" w:color="auto"/>
              <w:right w:val="single" w:sz="4" w:space="0" w:color="auto"/>
            </w:tcBorders>
          </w:tcPr>
          <w:p w14:paraId="202AE76C" w14:textId="77777777" w:rsidR="001942ED" w:rsidRPr="000A6A25" w:rsidRDefault="001942ED">
            <w:pPr>
              <w:ind w:left="567" w:right="113" w:hanging="567"/>
            </w:pPr>
          </w:p>
        </w:tc>
        <w:tc>
          <w:tcPr>
            <w:tcW w:w="1705" w:type="dxa"/>
            <w:tcBorders>
              <w:top w:val="single" w:sz="4" w:space="0" w:color="auto"/>
              <w:left w:val="single" w:sz="4" w:space="0" w:color="auto"/>
              <w:bottom w:val="single" w:sz="4" w:space="0" w:color="auto"/>
              <w:right w:val="single" w:sz="4" w:space="0" w:color="auto"/>
            </w:tcBorders>
          </w:tcPr>
          <w:p w14:paraId="28FCCB3D" w14:textId="77777777" w:rsidR="001942ED" w:rsidRPr="000A6A25" w:rsidRDefault="001942ED">
            <w:pPr>
              <w:ind w:left="567" w:right="113" w:hanging="567"/>
            </w:pPr>
            <w:r w:rsidRPr="000A6A25">
              <w:t>6pm</w:t>
            </w:r>
          </w:p>
        </w:tc>
      </w:tr>
      <w:tr w:rsidR="001942ED" w:rsidRPr="00D61AFF" w14:paraId="0BCEA3D1" w14:textId="77777777">
        <w:trPr>
          <w:trHeight w:val="259"/>
        </w:trPr>
        <w:tc>
          <w:tcPr>
            <w:tcW w:w="2142" w:type="dxa"/>
            <w:tcBorders>
              <w:top w:val="single" w:sz="4" w:space="0" w:color="auto"/>
              <w:left w:val="single" w:sz="4" w:space="0" w:color="auto"/>
              <w:bottom w:val="single" w:sz="4" w:space="0" w:color="auto"/>
              <w:right w:val="single" w:sz="4" w:space="0" w:color="auto"/>
            </w:tcBorders>
          </w:tcPr>
          <w:p w14:paraId="79E7C861" w14:textId="77777777" w:rsidR="001942ED" w:rsidRPr="00F75ACA" w:rsidRDefault="001942ED">
            <w:pPr>
              <w:tabs>
                <w:tab w:val="left" w:pos="176"/>
              </w:tabs>
              <w:ind w:right="113"/>
            </w:pPr>
            <w:r w:rsidRPr="00F75ACA">
              <w:t>Sunday</w:t>
            </w:r>
          </w:p>
        </w:tc>
        <w:tc>
          <w:tcPr>
            <w:tcW w:w="2500" w:type="dxa"/>
            <w:tcBorders>
              <w:top w:val="single" w:sz="4" w:space="0" w:color="auto"/>
              <w:left w:val="single" w:sz="4" w:space="0" w:color="auto"/>
              <w:bottom w:val="single" w:sz="4" w:space="0" w:color="auto"/>
              <w:right w:val="single" w:sz="4" w:space="0" w:color="auto"/>
            </w:tcBorders>
          </w:tcPr>
          <w:p w14:paraId="4BFF1977" w14:textId="77777777" w:rsidR="001942ED" w:rsidRPr="000A6A25" w:rsidRDefault="001942ED">
            <w:pPr>
              <w:ind w:left="567" w:right="113" w:hanging="567"/>
            </w:pPr>
            <w:r w:rsidRPr="000A6A25">
              <w:t>6am</w:t>
            </w:r>
          </w:p>
        </w:tc>
        <w:tc>
          <w:tcPr>
            <w:tcW w:w="1705" w:type="dxa"/>
            <w:tcBorders>
              <w:top w:val="single" w:sz="4" w:space="0" w:color="auto"/>
              <w:left w:val="single" w:sz="4" w:space="0" w:color="auto"/>
              <w:bottom w:val="single" w:sz="4" w:space="0" w:color="auto"/>
              <w:right w:val="single" w:sz="4" w:space="0" w:color="auto"/>
            </w:tcBorders>
          </w:tcPr>
          <w:p w14:paraId="1480B72F" w14:textId="77777777" w:rsidR="001942ED" w:rsidRPr="000A6A25" w:rsidRDefault="001942ED">
            <w:pPr>
              <w:ind w:left="567" w:right="113" w:hanging="567"/>
            </w:pPr>
          </w:p>
        </w:tc>
        <w:tc>
          <w:tcPr>
            <w:tcW w:w="1705" w:type="dxa"/>
            <w:tcBorders>
              <w:top w:val="single" w:sz="4" w:space="0" w:color="auto"/>
              <w:left w:val="single" w:sz="4" w:space="0" w:color="auto"/>
              <w:bottom w:val="single" w:sz="4" w:space="0" w:color="auto"/>
              <w:right w:val="single" w:sz="4" w:space="0" w:color="auto"/>
            </w:tcBorders>
          </w:tcPr>
          <w:p w14:paraId="29004E75" w14:textId="77777777" w:rsidR="001942ED" w:rsidRPr="000A6A25" w:rsidRDefault="001942ED">
            <w:pPr>
              <w:ind w:left="567" w:right="113" w:hanging="567"/>
            </w:pPr>
            <w:r w:rsidRPr="000A6A25">
              <w:t>6pm</w:t>
            </w:r>
          </w:p>
        </w:tc>
      </w:tr>
    </w:tbl>
    <w:p w14:paraId="116F3D14" w14:textId="77777777" w:rsidR="001942ED" w:rsidRPr="001717F0" w:rsidRDefault="001942ED" w:rsidP="001942ED">
      <w:pPr>
        <w:spacing w:before="60"/>
        <w:ind w:right="113"/>
      </w:pPr>
    </w:p>
    <w:p w14:paraId="7386EBEC" w14:textId="77777777" w:rsidR="001942ED" w:rsidRPr="004A05F1" w:rsidRDefault="001942ED" w:rsidP="001942ED">
      <w:pPr>
        <w:tabs>
          <w:tab w:val="left" w:pos="4111"/>
        </w:tabs>
        <w:ind w:left="567"/>
      </w:pPr>
      <w:r w:rsidRPr="001717F0">
        <w:t>unless a separate application to vary the hours of operation or trading has been submitted to and approved by Council</w:t>
      </w:r>
      <w:r>
        <w:t>.</w:t>
      </w:r>
    </w:p>
    <w:p w14:paraId="1A15BDC3" w14:textId="77777777" w:rsidR="001942ED" w:rsidRDefault="001942ED" w:rsidP="001942ED">
      <w:pPr>
        <w:tabs>
          <w:tab w:val="left" w:pos="4111"/>
        </w:tabs>
      </w:pPr>
    </w:p>
    <w:p w14:paraId="4F1DB370" w14:textId="77777777" w:rsidR="001942ED" w:rsidRDefault="001942ED" w:rsidP="001942ED">
      <w:pPr>
        <w:tabs>
          <w:tab w:val="left" w:pos="4111"/>
        </w:tabs>
        <w:rPr>
          <w:rFonts w:cs="Calibri"/>
        </w:rPr>
      </w:pPr>
    </w:p>
    <w:p w14:paraId="4179A21C" w14:textId="77777777" w:rsidR="001942ED" w:rsidRPr="00120021" w:rsidRDefault="001942ED" w:rsidP="001942ED">
      <w:pPr>
        <w:tabs>
          <w:tab w:val="left" w:pos="4111"/>
        </w:tabs>
      </w:pPr>
      <w:r w:rsidRPr="00120021">
        <w:rPr>
          <w:b/>
        </w:rPr>
        <w:t>ADVISORY MATTERS</w:t>
      </w:r>
    </w:p>
    <w:p w14:paraId="724CDE84" w14:textId="77777777" w:rsidR="001942ED" w:rsidRPr="00120021" w:rsidRDefault="001942ED" w:rsidP="001942ED"/>
    <w:p w14:paraId="0A015FB3"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A separate development application is to be submitted to and approved by the City of Newcastle in respect of any specific proposed use of the three retail/commercial premises prior to occupation approved as part of this mixed use 'shop top housing' development.</w:t>
      </w:r>
    </w:p>
    <w:p w14:paraId="71C0FF29" w14:textId="77777777" w:rsidR="001942ED" w:rsidRDefault="001942ED" w:rsidP="00150C61">
      <w:pPr>
        <w:widowControl w:val="0"/>
        <w:autoSpaceDE w:val="0"/>
        <w:autoSpaceDN w:val="0"/>
        <w:adjustRightInd w:val="0"/>
        <w:ind w:left="567" w:hanging="567"/>
        <w:jc w:val="both"/>
        <w:rPr>
          <w:rFonts w:cs="Arial"/>
        </w:rPr>
      </w:pPr>
    </w:p>
    <w:p w14:paraId="1409BD63"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 xml:space="preserve">It is recommended that, prior to commencement of work, the free national community service ‘Dial before you Dig’ be contacted on 1100 or by fax on 1200 652 077 regarding the location of underground services </w:t>
      </w:r>
      <w:proofErr w:type="gramStart"/>
      <w:r>
        <w:rPr>
          <w:rFonts w:cs="Arial"/>
        </w:rPr>
        <w:t>in order to</w:t>
      </w:r>
      <w:proofErr w:type="gramEnd"/>
      <w:r>
        <w:rPr>
          <w:rFonts w:cs="Arial"/>
        </w:rPr>
        <w:t xml:space="preserve"> prevent injury, personal liability and even death. Inquiries should provide the property details and the nearest cross street/road.</w:t>
      </w:r>
    </w:p>
    <w:p w14:paraId="54B32B3F" w14:textId="77777777" w:rsidR="001942ED" w:rsidRDefault="001942ED" w:rsidP="00150C61">
      <w:pPr>
        <w:widowControl w:val="0"/>
        <w:autoSpaceDE w:val="0"/>
        <w:autoSpaceDN w:val="0"/>
        <w:adjustRightInd w:val="0"/>
        <w:ind w:left="567" w:hanging="567"/>
        <w:jc w:val="both"/>
        <w:rPr>
          <w:rFonts w:cs="Arial"/>
        </w:rPr>
      </w:pPr>
    </w:p>
    <w:p w14:paraId="788EF723"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Any necessary alterations to public utility installations are to be at the developer/demolisher’s expense and to the requirements of both Council and any other relevant authorities. Council and other service authorities should be contacted for specific requirements prior to the commencement of any works.</w:t>
      </w:r>
    </w:p>
    <w:p w14:paraId="1FABDF18" w14:textId="77777777" w:rsidR="001942ED" w:rsidRDefault="001942ED" w:rsidP="00150C61">
      <w:pPr>
        <w:widowControl w:val="0"/>
        <w:autoSpaceDE w:val="0"/>
        <w:autoSpaceDN w:val="0"/>
        <w:adjustRightInd w:val="0"/>
        <w:ind w:left="567" w:hanging="567"/>
        <w:jc w:val="both"/>
        <w:rPr>
          <w:rFonts w:cs="Arial"/>
        </w:rPr>
      </w:pPr>
    </w:p>
    <w:p w14:paraId="1F9A6C6B"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Any proposed business identification sign or advertising sign is to be designed in accordance with the provisions of Newcastle Development Control Plan 2012 and be the subject of a separate Development Application that is to be approved prior to the sign being erected or placed in position, except when such signage meets '</w:t>
      </w:r>
      <w:r>
        <w:rPr>
          <w:rFonts w:cs="Arial"/>
          <w:i/>
          <w:iCs/>
        </w:rPr>
        <w:t>exempt development</w:t>
      </w:r>
      <w:r>
        <w:rPr>
          <w:rFonts w:cs="Arial"/>
        </w:rPr>
        <w:t>' criteria.</w:t>
      </w:r>
    </w:p>
    <w:p w14:paraId="023E1067" w14:textId="77777777" w:rsidR="001942ED" w:rsidRDefault="001942ED" w:rsidP="00150C61">
      <w:pPr>
        <w:widowControl w:val="0"/>
        <w:autoSpaceDE w:val="0"/>
        <w:autoSpaceDN w:val="0"/>
        <w:adjustRightInd w:val="0"/>
        <w:jc w:val="both"/>
        <w:rPr>
          <w:rFonts w:cs="Arial"/>
        </w:rPr>
      </w:pPr>
    </w:p>
    <w:p w14:paraId="2207F67E" w14:textId="77777777" w:rsidR="001942ED" w:rsidRPr="009021E8" w:rsidRDefault="001942ED" w:rsidP="00150C61">
      <w:pPr>
        <w:widowControl w:val="0"/>
        <w:autoSpaceDE w:val="0"/>
        <w:autoSpaceDN w:val="0"/>
        <w:adjustRightInd w:val="0"/>
        <w:ind w:left="567" w:hanging="567"/>
        <w:jc w:val="both"/>
        <w:rPr>
          <w:rFonts w:cs="Arial"/>
          <w:sz w:val="24"/>
          <w:szCs w:val="24"/>
        </w:rPr>
      </w:pPr>
      <w:r>
        <w:rPr>
          <w:rFonts w:ascii="Symbol" w:hAnsi="Symbol" w:cs="Symbol"/>
        </w:rPr>
        <w:t></w:t>
      </w:r>
      <w:r>
        <w:rPr>
          <w:rFonts w:ascii="Symbol" w:hAnsi="Symbol" w:cs="Symbol"/>
        </w:rPr>
        <w:tab/>
      </w:r>
      <w:r>
        <w:rPr>
          <w:rFonts w:cs="Arial"/>
        </w:rPr>
        <w:t xml:space="preserve">Prior to commencing any building works, the following provisions of Division 6.2 of the </w:t>
      </w:r>
      <w:r>
        <w:rPr>
          <w:rFonts w:cs="Arial"/>
          <w:i/>
          <w:iCs/>
        </w:rPr>
        <w:t>Environmental Planning and Assessment Act 1979</w:t>
      </w:r>
      <w:r>
        <w:rPr>
          <w:rFonts w:cs="Arial"/>
        </w:rPr>
        <w:t xml:space="preserve"> are to be complied with:</w:t>
      </w:r>
    </w:p>
    <w:p w14:paraId="268806A9" w14:textId="77777777" w:rsidR="001942ED" w:rsidRDefault="001942ED" w:rsidP="00150C61">
      <w:pPr>
        <w:widowControl w:val="0"/>
        <w:autoSpaceDE w:val="0"/>
        <w:autoSpaceDN w:val="0"/>
        <w:adjustRightInd w:val="0"/>
        <w:ind w:left="567" w:hanging="567"/>
        <w:jc w:val="both"/>
        <w:rPr>
          <w:rFonts w:cs="Arial"/>
        </w:rPr>
      </w:pPr>
    </w:p>
    <w:p w14:paraId="4B74456E" w14:textId="77777777" w:rsidR="001942ED" w:rsidRDefault="001942ED" w:rsidP="00150C61">
      <w:pPr>
        <w:widowControl w:val="0"/>
        <w:autoSpaceDE w:val="0"/>
        <w:autoSpaceDN w:val="0"/>
        <w:adjustRightInd w:val="0"/>
        <w:ind w:left="1134" w:hanging="567"/>
        <w:jc w:val="both"/>
        <w:rPr>
          <w:rFonts w:cs="Arial"/>
        </w:rPr>
      </w:pPr>
      <w:r>
        <w:rPr>
          <w:rFonts w:cs="Arial"/>
        </w:rPr>
        <w:t>a)</w:t>
      </w:r>
      <w:r>
        <w:rPr>
          <w:rFonts w:cs="Arial"/>
        </w:rPr>
        <w:tab/>
        <w:t>A Construction Certificate is to be obtained; and</w:t>
      </w:r>
    </w:p>
    <w:p w14:paraId="4698641A" w14:textId="77777777" w:rsidR="001942ED" w:rsidRDefault="001942ED" w:rsidP="00150C61">
      <w:pPr>
        <w:widowControl w:val="0"/>
        <w:tabs>
          <w:tab w:val="left" w:pos="567"/>
        </w:tabs>
        <w:autoSpaceDE w:val="0"/>
        <w:autoSpaceDN w:val="0"/>
        <w:adjustRightInd w:val="0"/>
        <w:ind w:left="1134" w:hanging="567"/>
        <w:jc w:val="both"/>
        <w:rPr>
          <w:rFonts w:cs="Arial"/>
        </w:rPr>
      </w:pPr>
    </w:p>
    <w:p w14:paraId="5F451CCC" w14:textId="77777777" w:rsidR="001942ED" w:rsidRDefault="001942ED" w:rsidP="00150C61">
      <w:pPr>
        <w:widowControl w:val="0"/>
        <w:autoSpaceDE w:val="0"/>
        <w:autoSpaceDN w:val="0"/>
        <w:adjustRightInd w:val="0"/>
        <w:ind w:left="1134" w:hanging="567"/>
        <w:jc w:val="both"/>
        <w:rPr>
          <w:rFonts w:cs="Arial"/>
        </w:rPr>
      </w:pPr>
      <w:r>
        <w:rPr>
          <w:rFonts w:cs="Arial"/>
        </w:rPr>
        <w:t>b)</w:t>
      </w:r>
      <w:r>
        <w:rPr>
          <w:rFonts w:cs="Arial"/>
        </w:rPr>
        <w:tab/>
        <w:t>A Principal Certifier is to be appointed for the building works and Council is to be notified of the appointment; and</w:t>
      </w:r>
    </w:p>
    <w:p w14:paraId="796EB8C4" w14:textId="77777777" w:rsidR="001942ED" w:rsidRDefault="001942ED" w:rsidP="00150C61">
      <w:pPr>
        <w:widowControl w:val="0"/>
        <w:autoSpaceDE w:val="0"/>
        <w:autoSpaceDN w:val="0"/>
        <w:adjustRightInd w:val="0"/>
        <w:ind w:left="1134" w:hanging="567"/>
        <w:jc w:val="both"/>
        <w:rPr>
          <w:rFonts w:cs="Arial"/>
        </w:rPr>
      </w:pPr>
    </w:p>
    <w:p w14:paraId="27B31E4E" w14:textId="77777777" w:rsidR="001942ED" w:rsidRDefault="001942ED" w:rsidP="00150C61">
      <w:pPr>
        <w:widowControl w:val="0"/>
        <w:autoSpaceDE w:val="0"/>
        <w:autoSpaceDN w:val="0"/>
        <w:adjustRightInd w:val="0"/>
        <w:ind w:left="1134" w:hanging="567"/>
        <w:jc w:val="both"/>
        <w:rPr>
          <w:rFonts w:cs="Arial"/>
        </w:rPr>
      </w:pPr>
      <w:r>
        <w:rPr>
          <w:rFonts w:cs="Arial"/>
        </w:rPr>
        <w:t>c)</w:t>
      </w:r>
      <w:r>
        <w:rPr>
          <w:rFonts w:cs="Arial"/>
        </w:rPr>
        <w:tab/>
        <w:t>Council is to be given at least two days notice of the date intended for commencement of building works.</w:t>
      </w:r>
    </w:p>
    <w:p w14:paraId="1D9E6DC8" w14:textId="77777777" w:rsidR="001942ED" w:rsidRDefault="001942ED" w:rsidP="00150C61">
      <w:pPr>
        <w:widowControl w:val="0"/>
        <w:autoSpaceDE w:val="0"/>
        <w:autoSpaceDN w:val="0"/>
        <w:adjustRightInd w:val="0"/>
        <w:ind w:left="1134" w:hanging="567"/>
        <w:jc w:val="both"/>
        <w:rPr>
          <w:rFonts w:cs="Arial"/>
        </w:rPr>
      </w:pPr>
    </w:p>
    <w:p w14:paraId="61E64428"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 xml:space="preserve">It is an offence under the provisions of the </w:t>
      </w:r>
      <w:r>
        <w:rPr>
          <w:rFonts w:cs="Arial"/>
          <w:i/>
          <w:iCs/>
        </w:rPr>
        <w:t>Protection of the Environment Operations Act 1997</w:t>
      </w:r>
      <w:r>
        <w:rPr>
          <w:rFonts w:cs="Arial"/>
        </w:rPr>
        <w:t xml:space="preserve"> (NSW) to act in a manner causing, or likely to cause, harm to the environment.  Anyone allowing material to enter a waterway or leaving material where it can be washed off-site may be subject to a penalty infringement notice (‘on-the-spot fine’) or prosecution.</w:t>
      </w:r>
    </w:p>
    <w:p w14:paraId="59D19CB4" w14:textId="77777777" w:rsidR="001942ED" w:rsidRDefault="001942ED" w:rsidP="00150C61">
      <w:pPr>
        <w:widowControl w:val="0"/>
        <w:autoSpaceDE w:val="0"/>
        <w:autoSpaceDN w:val="0"/>
        <w:adjustRightInd w:val="0"/>
        <w:jc w:val="both"/>
        <w:rPr>
          <w:rFonts w:cs="Arial"/>
        </w:rPr>
      </w:pPr>
    </w:p>
    <w:p w14:paraId="59758DFD" w14:textId="77777777" w:rsidR="001942ED" w:rsidRDefault="001942ED" w:rsidP="00150C61">
      <w:pPr>
        <w:widowControl w:val="0"/>
        <w:autoSpaceDE w:val="0"/>
        <w:autoSpaceDN w:val="0"/>
        <w:adjustRightInd w:val="0"/>
        <w:ind w:left="567" w:hanging="567"/>
        <w:jc w:val="both"/>
        <w:rPr>
          <w:rFonts w:ascii="Symbol" w:hAnsi="Symbol" w:cs="Symbol"/>
        </w:rPr>
      </w:pPr>
      <w:r>
        <w:rPr>
          <w:rFonts w:ascii="Symbol" w:hAnsi="Symbol" w:cs="Symbol"/>
        </w:rPr>
        <w:t></w:t>
      </w:r>
      <w:r>
        <w:rPr>
          <w:rFonts w:ascii="Symbol" w:hAnsi="Symbol" w:cs="Symbol"/>
        </w:rPr>
        <w:tab/>
      </w:r>
      <w:r>
        <w:rPr>
          <w:rFonts w:cs="Arial"/>
        </w:rPr>
        <w:t xml:space="preserve">A Construction Certificate application for this project is to include a list of fire safety measures proposed to be installed in the building and/or on the land and include a separate list of any fire safety measures that already exist at the premises. The lists are to describe the extent, </w:t>
      </w:r>
      <w:proofErr w:type="gramStart"/>
      <w:r>
        <w:rPr>
          <w:rFonts w:cs="Arial"/>
        </w:rPr>
        <w:t>capability</w:t>
      </w:r>
      <w:proofErr w:type="gramEnd"/>
      <w:r>
        <w:rPr>
          <w:rFonts w:cs="Arial"/>
        </w:rPr>
        <w:t xml:space="preserve"> and basis of design of each of the measures</w:t>
      </w:r>
    </w:p>
    <w:p w14:paraId="0DD512A2" w14:textId="77777777" w:rsidR="001942ED" w:rsidRDefault="001942ED" w:rsidP="00150C61">
      <w:pPr>
        <w:widowControl w:val="0"/>
        <w:autoSpaceDE w:val="0"/>
        <w:autoSpaceDN w:val="0"/>
        <w:adjustRightInd w:val="0"/>
        <w:ind w:left="567" w:hanging="567"/>
        <w:jc w:val="both"/>
        <w:rPr>
          <w:rFonts w:ascii="Symbol" w:hAnsi="Symbol" w:cs="Symbol"/>
        </w:rPr>
      </w:pPr>
    </w:p>
    <w:p w14:paraId="42387DA9"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A copy of the final Fire Safety Certificate (together with a copy of the current fire safety schedule) is to be given to the Commissioner of NSW Fire Brigades and a further copy of the Certificate (together with a copy of the current fire safety schedule) is to be prominently displayed in the building.</w:t>
      </w:r>
    </w:p>
    <w:p w14:paraId="0C3987B3" w14:textId="77777777" w:rsidR="001942ED" w:rsidRDefault="001942ED" w:rsidP="00150C61">
      <w:pPr>
        <w:widowControl w:val="0"/>
        <w:autoSpaceDE w:val="0"/>
        <w:autoSpaceDN w:val="0"/>
        <w:adjustRightInd w:val="0"/>
        <w:jc w:val="both"/>
        <w:rPr>
          <w:rFonts w:cs="Arial"/>
        </w:rPr>
      </w:pPr>
    </w:p>
    <w:p w14:paraId="1617A690" w14:textId="77777777" w:rsidR="001942ED" w:rsidRPr="004C3938"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sidRPr="004C3938">
        <w:rPr>
          <w:rFonts w:cs="Arial"/>
        </w:rPr>
        <w:t xml:space="preserve">An annual Fire Safety Statement in the form described in Clause 175 of the </w:t>
      </w:r>
      <w:r w:rsidRPr="004C3938">
        <w:rPr>
          <w:rFonts w:cs="Arial"/>
          <w:i/>
          <w:iCs/>
        </w:rPr>
        <w:t>Environmental Planning and Assessment Regulation 2000</w:t>
      </w:r>
      <w:r w:rsidRPr="004C3938">
        <w:rPr>
          <w:rFonts w:cs="Arial"/>
        </w:rPr>
        <w:t xml:space="preserve"> is to be submitted to the City of Newcastle and a copy (together with a copy of the current fire safety schedule) is to be given to the Commissioner of New South Wales Fire Brigades.  A further copy of the Statement (together with a copy of the current fire safety schedule) is to be prominently displayed in the building.</w:t>
      </w:r>
    </w:p>
    <w:p w14:paraId="245D8F32" w14:textId="77777777" w:rsidR="001942ED" w:rsidRDefault="001942ED" w:rsidP="00150C61">
      <w:pPr>
        <w:widowControl w:val="0"/>
        <w:autoSpaceDE w:val="0"/>
        <w:autoSpaceDN w:val="0"/>
        <w:adjustRightInd w:val="0"/>
        <w:ind w:left="567" w:hanging="567"/>
        <w:jc w:val="both"/>
        <w:rPr>
          <w:rFonts w:ascii="Symbol" w:hAnsi="Symbol" w:cs="Symbol"/>
        </w:rPr>
      </w:pPr>
    </w:p>
    <w:p w14:paraId="344B4370"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sidRPr="004C3938">
        <w:rPr>
          <w:rFonts w:cs="Arial"/>
        </w:rPr>
        <w:t xml:space="preserve">Failure to comply with the conditions of consent constitutes a breach of the </w:t>
      </w:r>
      <w:r w:rsidRPr="004C3938">
        <w:rPr>
          <w:rFonts w:cs="Arial"/>
          <w:i/>
          <w:iCs/>
        </w:rPr>
        <w:t>Environmental Planning and Assessment Act 1979</w:t>
      </w:r>
      <w:r w:rsidRPr="004C3938">
        <w:rPr>
          <w:rFonts w:cs="Arial"/>
        </w:rPr>
        <w:t xml:space="preserve"> (NSW), which may be subject to a penalty infringement notice (‘on-the-spot fine’) or prosecution.</w:t>
      </w:r>
    </w:p>
    <w:p w14:paraId="4666E419" w14:textId="77777777" w:rsidR="001942ED" w:rsidRDefault="001942ED" w:rsidP="00150C61">
      <w:pPr>
        <w:widowControl w:val="0"/>
        <w:autoSpaceDE w:val="0"/>
        <w:autoSpaceDN w:val="0"/>
        <w:adjustRightInd w:val="0"/>
        <w:ind w:left="567" w:hanging="567"/>
        <w:jc w:val="both"/>
        <w:rPr>
          <w:rFonts w:cs="Arial"/>
        </w:rPr>
      </w:pPr>
    </w:p>
    <w:p w14:paraId="744966B3" w14:textId="77777777" w:rsidR="001942ED" w:rsidRPr="004C3938" w:rsidRDefault="001942ED" w:rsidP="00150C61">
      <w:pPr>
        <w:widowControl w:val="0"/>
        <w:autoSpaceDE w:val="0"/>
        <w:autoSpaceDN w:val="0"/>
        <w:adjustRightInd w:val="0"/>
        <w:ind w:left="567" w:hanging="567"/>
        <w:jc w:val="both"/>
        <w:rPr>
          <w:rFonts w:ascii="Symbol" w:hAnsi="Symbol" w:cs="Symbol"/>
        </w:rPr>
      </w:pPr>
      <w:r>
        <w:rPr>
          <w:rFonts w:ascii="Symbol" w:hAnsi="Symbol" w:cs="Symbol"/>
        </w:rPr>
        <w:t></w:t>
      </w:r>
      <w:r>
        <w:rPr>
          <w:rFonts w:ascii="Symbol" w:hAnsi="Symbol" w:cs="Symbol"/>
        </w:rPr>
        <w:tab/>
      </w:r>
      <w:r w:rsidRPr="57509263">
        <w:rPr>
          <w:rFonts w:eastAsia="Arial" w:cs="Arial"/>
        </w:rPr>
        <w:t>Approval from Dept. of Primary Industries (DPI - previously known as NSW Office of Water) under the Water Management Act 2000 for a Groundwater Licence to be attained prior to the commencement of any extraction of groundwater. A copy of the Groundwater Licence will need to be provided to Council.</w:t>
      </w:r>
    </w:p>
    <w:p w14:paraId="3EF5D624" w14:textId="77777777" w:rsidR="001942ED" w:rsidRPr="004C3938" w:rsidRDefault="001942ED" w:rsidP="00150C61">
      <w:pPr>
        <w:widowControl w:val="0"/>
        <w:autoSpaceDE w:val="0"/>
        <w:autoSpaceDN w:val="0"/>
        <w:adjustRightInd w:val="0"/>
        <w:ind w:left="567" w:hanging="567"/>
        <w:jc w:val="both"/>
        <w:rPr>
          <w:rFonts w:ascii="Symbol" w:hAnsi="Symbol" w:cs="Symbol"/>
        </w:rPr>
      </w:pPr>
      <w:r w:rsidRPr="004C3938">
        <w:rPr>
          <w:rFonts w:cs="Arial"/>
        </w:rPr>
        <w:t>.</w:t>
      </w:r>
    </w:p>
    <w:p w14:paraId="7824F951"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sidRPr="57509263">
        <w:rPr>
          <w:rFonts w:eastAsia="Arial" w:cs="Arial"/>
        </w:rPr>
        <w:t>Groundwater shall not be allowed to be discharged into adjoining roads stormwater system, sewerage system etc. without the controlling authority’s approval and/or owner’s consent/s. Approval form the controlling authority and any requirements of the approving authority is to be complied with prior to the commencement of any extraction of groundwater</w:t>
      </w:r>
      <w:r>
        <w:rPr>
          <w:rFonts w:cs="Arial"/>
        </w:rPr>
        <w:t>.</w:t>
      </w:r>
    </w:p>
    <w:p w14:paraId="3D7D9B40" w14:textId="77777777" w:rsidR="001942ED" w:rsidRPr="004C3938" w:rsidRDefault="001942ED" w:rsidP="00150C61">
      <w:pPr>
        <w:widowControl w:val="0"/>
        <w:autoSpaceDE w:val="0"/>
        <w:autoSpaceDN w:val="0"/>
        <w:adjustRightInd w:val="0"/>
        <w:jc w:val="both"/>
        <w:rPr>
          <w:rFonts w:ascii="Symbol" w:hAnsi="Symbol" w:cs="Symbol"/>
        </w:rPr>
      </w:pPr>
    </w:p>
    <w:p w14:paraId="16B9C5A3" w14:textId="77777777" w:rsidR="001942ED" w:rsidRPr="00DF6135" w:rsidRDefault="001942ED" w:rsidP="00150C61">
      <w:pPr>
        <w:ind w:left="567" w:hanging="567"/>
        <w:jc w:val="both"/>
      </w:pPr>
      <w:r>
        <w:rPr>
          <w:rFonts w:ascii="Symbol" w:hAnsi="Symbol" w:cs="Symbol"/>
        </w:rPr>
        <w:t></w:t>
      </w:r>
      <w:r>
        <w:rPr>
          <w:rFonts w:ascii="Symbol" w:hAnsi="Symbol" w:cs="Symbol"/>
        </w:rPr>
        <w:tab/>
      </w:r>
      <w:r w:rsidRPr="57509263">
        <w:rPr>
          <w:rFonts w:eastAsia="Arial" w:cs="Arial"/>
        </w:rPr>
        <w:t>Temporary ground anchors are to be designed and installed along the road reserve and adjoining properties to protect the existing properties. The design of the temporary ground anchors is to be carried out by qualified and practicing structural and geotechnical engineers. Any proposed ground anchors impacting the Road Reserve will require approval from the relevant Roads Authority for installation of the temporary ground anchors prior to the start of any bulk excavation works. The temporary ground anchors are to be destressed and any timber is to be removed from the road reserve to the satisfaction and requirements of the relevant Roads Authority</w:t>
      </w:r>
      <w:r>
        <w:rPr>
          <w:rFonts w:cs="Arial"/>
        </w:rPr>
        <w:t>.</w:t>
      </w:r>
    </w:p>
    <w:p w14:paraId="6FDFBA74" w14:textId="77777777" w:rsidR="001942ED" w:rsidRDefault="001942ED" w:rsidP="00150C61">
      <w:pPr>
        <w:widowControl w:val="0"/>
        <w:autoSpaceDE w:val="0"/>
        <w:autoSpaceDN w:val="0"/>
        <w:adjustRightInd w:val="0"/>
        <w:jc w:val="both"/>
        <w:rPr>
          <w:rFonts w:cs="Arial"/>
        </w:rPr>
      </w:pPr>
    </w:p>
    <w:p w14:paraId="7500F5D7" w14:textId="77777777" w:rsidR="001942ED" w:rsidRDefault="001942ED" w:rsidP="00150C61">
      <w:pPr>
        <w:widowControl w:val="0"/>
        <w:autoSpaceDE w:val="0"/>
        <w:autoSpaceDN w:val="0"/>
        <w:adjustRightInd w:val="0"/>
        <w:ind w:left="567" w:hanging="567"/>
        <w:jc w:val="both"/>
        <w:rPr>
          <w:rFonts w:cs="Arial"/>
        </w:rPr>
      </w:pPr>
      <w:r>
        <w:rPr>
          <w:rFonts w:ascii="Symbol" w:hAnsi="Symbol" w:cs="Symbol"/>
        </w:rPr>
        <w:t></w:t>
      </w:r>
      <w:r>
        <w:rPr>
          <w:rFonts w:ascii="Symbol" w:hAnsi="Symbol" w:cs="Symbol"/>
        </w:rPr>
        <w:tab/>
      </w:r>
      <w:r>
        <w:rPr>
          <w:rFonts w:cs="Arial"/>
        </w:rPr>
        <w:t xml:space="preserve">Prior to the occupation or use of a new building, or occupation or use of an altered portion of, or an extension to an existing building, an Occupation Certificate is to be obtained from the Principal Certifying Authority appointed for the proposed development.  An application for an Occupation Certificate must contain the information set out in Clause 149 of the </w:t>
      </w:r>
      <w:r>
        <w:rPr>
          <w:rFonts w:cs="Arial"/>
          <w:i/>
          <w:iCs/>
        </w:rPr>
        <w:t>Environmental Planning and Assessment Regulation 2000</w:t>
      </w:r>
      <w:r>
        <w:rPr>
          <w:rFonts w:cs="Arial"/>
        </w:rPr>
        <w:t xml:space="preserve"> (NSW).</w:t>
      </w:r>
    </w:p>
    <w:p w14:paraId="40E42321" w14:textId="77777777" w:rsidR="001942ED" w:rsidRDefault="001942ED" w:rsidP="001942ED">
      <w:pPr>
        <w:widowControl w:val="0"/>
        <w:autoSpaceDE w:val="0"/>
        <w:autoSpaceDN w:val="0"/>
        <w:adjustRightInd w:val="0"/>
        <w:ind w:left="567" w:hanging="567"/>
        <w:rPr>
          <w:rFonts w:cs="Arial"/>
        </w:rPr>
      </w:pPr>
    </w:p>
    <w:p w14:paraId="0B2483BB" w14:textId="77777777" w:rsidR="001942ED" w:rsidRPr="00120021" w:rsidRDefault="001942ED" w:rsidP="001942ED">
      <w:pPr>
        <w:rPr>
          <w:rFonts w:cs="Calibri"/>
        </w:rPr>
      </w:pPr>
    </w:p>
    <w:p w14:paraId="12DE4F23" w14:textId="77777777" w:rsidR="001942ED" w:rsidRDefault="001942ED" w:rsidP="001942ED">
      <w:pPr>
        <w:rPr>
          <w:b/>
        </w:rPr>
      </w:pPr>
      <w:r w:rsidRPr="00120021">
        <w:rPr>
          <w:b/>
        </w:rPr>
        <w:t>END OF CONDITIONS</w:t>
      </w:r>
    </w:p>
    <w:p w14:paraId="758EC003" w14:textId="77777777" w:rsidR="001942ED" w:rsidRDefault="001942ED" w:rsidP="001942ED">
      <w:pPr>
        <w:rPr>
          <w:b/>
        </w:rPr>
      </w:pPr>
    </w:p>
    <w:p w14:paraId="00692C2E" w14:textId="77777777" w:rsidR="001942ED" w:rsidRDefault="001942ED" w:rsidP="001942ED">
      <w:pPr>
        <w:rPr>
          <w:b/>
          <w:sz w:val="24"/>
          <w:szCs w:val="24"/>
        </w:rPr>
      </w:pPr>
    </w:p>
    <w:p w14:paraId="5DD08234" w14:textId="77777777" w:rsidR="001942ED" w:rsidRDefault="001942ED" w:rsidP="001942ED">
      <w:pPr>
        <w:rPr>
          <w:b/>
          <w:sz w:val="24"/>
          <w:szCs w:val="24"/>
        </w:rPr>
      </w:pPr>
    </w:p>
    <w:p w14:paraId="231FE627" w14:textId="77777777" w:rsidR="001942ED" w:rsidRDefault="001942ED" w:rsidP="001942ED">
      <w:pPr>
        <w:rPr>
          <w:b/>
          <w:sz w:val="24"/>
          <w:szCs w:val="24"/>
        </w:rPr>
      </w:pPr>
    </w:p>
    <w:p w14:paraId="19CD1F31" w14:textId="77777777" w:rsidR="001942ED" w:rsidRDefault="001942ED" w:rsidP="001942ED">
      <w:pPr>
        <w:rPr>
          <w:b/>
          <w:sz w:val="24"/>
          <w:szCs w:val="24"/>
        </w:rPr>
      </w:pPr>
    </w:p>
    <w:p w14:paraId="6D32570A" w14:textId="77777777" w:rsidR="001942ED" w:rsidRDefault="001942ED" w:rsidP="001942ED">
      <w:pPr>
        <w:rPr>
          <w:b/>
          <w:sz w:val="24"/>
          <w:szCs w:val="24"/>
        </w:rPr>
      </w:pPr>
    </w:p>
    <w:p w14:paraId="3B56069F" w14:textId="77777777" w:rsidR="001942ED" w:rsidRDefault="001942ED" w:rsidP="001942ED">
      <w:pPr>
        <w:rPr>
          <w:b/>
          <w:sz w:val="24"/>
          <w:szCs w:val="24"/>
        </w:rPr>
      </w:pPr>
    </w:p>
    <w:p w14:paraId="6E48CD23" w14:textId="77777777" w:rsidR="001942ED" w:rsidRDefault="001942ED" w:rsidP="001942ED">
      <w:pPr>
        <w:rPr>
          <w:b/>
          <w:sz w:val="24"/>
          <w:szCs w:val="24"/>
        </w:rPr>
      </w:pPr>
    </w:p>
    <w:p w14:paraId="45A8C909" w14:textId="522382E4" w:rsidR="001942ED" w:rsidRPr="004A05F1" w:rsidRDefault="001942ED" w:rsidP="001942ED">
      <w:pPr>
        <w:rPr>
          <w:b/>
        </w:rPr>
      </w:pPr>
      <w:r w:rsidRPr="004A05F1">
        <w:rPr>
          <w:b/>
          <w:sz w:val="24"/>
          <w:szCs w:val="24"/>
        </w:rPr>
        <w:t xml:space="preserve">SCHEDULE </w:t>
      </w:r>
      <w:r>
        <w:rPr>
          <w:b/>
          <w:sz w:val="24"/>
          <w:szCs w:val="24"/>
        </w:rPr>
        <w:t>2</w:t>
      </w:r>
      <w:r w:rsidR="002640CE">
        <w:rPr>
          <w:b/>
          <w:sz w:val="24"/>
          <w:szCs w:val="24"/>
        </w:rPr>
        <w:t xml:space="preserve"> – </w:t>
      </w:r>
      <w:r w:rsidR="002640CE" w:rsidRPr="002640CE">
        <w:rPr>
          <w:bCs/>
          <w:sz w:val="24"/>
          <w:szCs w:val="24"/>
        </w:rPr>
        <w:t>Amended 6/12/2022</w:t>
      </w:r>
    </w:p>
    <w:p w14:paraId="7735358F" w14:textId="77777777" w:rsidR="001942ED" w:rsidRPr="004A05F1" w:rsidRDefault="001942ED" w:rsidP="001942ED">
      <w:pPr>
        <w:ind w:right="-8"/>
        <w:rPr>
          <w:b/>
          <w:sz w:val="24"/>
          <w:szCs w:val="24"/>
        </w:rPr>
      </w:pPr>
    </w:p>
    <w:p w14:paraId="7C943693" w14:textId="434BEE12" w:rsidR="001942ED" w:rsidRDefault="001942ED" w:rsidP="001942ED">
      <w:pPr>
        <w:ind w:right="-8"/>
        <w:rPr>
          <w:b/>
          <w:sz w:val="24"/>
          <w:szCs w:val="24"/>
        </w:rPr>
      </w:pPr>
      <w:r w:rsidRPr="004A05F1">
        <w:rPr>
          <w:b/>
          <w:sz w:val="24"/>
          <w:szCs w:val="24"/>
        </w:rPr>
        <w:t xml:space="preserve">SUBSIDENCE ADVISORY NSW GENERAL TERMS OF APPROVAL </w:t>
      </w:r>
    </w:p>
    <w:p w14:paraId="5CFE8D40" w14:textId="2AFB1698" w:rsidR="001942ED" w:rsidRPr="004A05F1" w:rsidRDefault="002C5505" w:rsidP="001942ED">
      <w:pPr>
        <w:ind w:right="-8"/>
        <w:rPr>
          <w:b/>
          <w:sz w:val="24"/>
          <w:szCs w:val="24"/>
        </w:rPr>
      </w:pPr>
      <w:r>
        <w:rPr>
          <w:noProof/>
        </w:rPr>
        <w:drawing>
          <wp:inline distT="0" distB="0" distL="0" distR="0" wp14:anchorId="5B589786" wp14:editId="368C8E57">
            <wp:extent cx="5943600" cy="7674610"/>
            <wp:effectExtent l="0" t="0" r="0" b="254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5943600" cy="7674610"/>
                    </a:xfrm>
                    <a:prstGeom prst="rect">
                      <a:avLst/>
                    </a:prstGeom>
                  </pic:spPr>
                </pic:pic>
              </a:graphicData>
            </a:graphic>
          </wp:inline>
        </w:drawing>
      </w:r>
    </w:p>
    <w:p w14:paraId="2C7DC703" w14:textId="77777777" w:rsidR="001942ED" w:rsidRDefault="001942ED" w:rsidP="001942ED"/>
    <w:p w14:paraId="2A092C33" w14:textId="77777777" w:rsidR="001942ED" w:rsidRDefault="001942ED" w:rsidP="001942ED"/>
    <w:p w14:paraId="3CF1714D" w14:textId="5BF25604" w:rsidR="001942ED" w:rsidRDefault="001942ED" w:rsidP="001942ED"/>
    <w:p w14:paraId="15946979" w14:textId="77777777" w:rsidR="001942ED" w:rsidRDefault="001942ED" w:rsidP="001942ED"/>
    <w:p w14:paraId="799EF9E8" w14:textId="21C7D4A8" w:rsidR="001942ED" w:rsidRDefault="00585607" w:rsidP="001942ED">
      <w:r>
        <w:rPr>
          <w:noProof/>
        </w:rPr>
        <w:drawing>
          <wp:inline distT="0" distB="0" distL="0" distR="0" wp14:anchorId="3523BE2C" wp14:editId="06314664">
            <wp:extent cx="5943600" cy="503047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stretch>
                      <a:fillRect/>
                    </a:stretch>
                  </pic:blipFill>
                  <pic:spPr>
                    <a:xfrm>
                      <a:off x="0" y="0"/>
                      <a:ext cx="5943600" cy="5030470"/>
                    </a:xfrm>
                    <a:prstGeom prst="rect">
                      <a:avLst/>
                    </a:prstGeom>
                  </pic:spPr>
                </pic:pic>
              </a:graphicData>
            </a:graphic>
          </wp:inline>
        </w:drawing>
      </w:r>
    </w:p>
    <w:p w14:paraId="62E626E6" w14:textId="77777777" w:rsidR="001942ED" w:rsidRDefault="001942ED" w:rsidP="001942ED"/>
    <w:p w14:paraId="326F3BDE" w14:textId="77777777" w:rsidR="001942ED" w:rsidRDefault="001942ED" w:rsidP="001942ED"/>
    <w:p w14:paraId="70588637" w14:textId="77777777" w:rsidR="001942ED" w:rsidRDefault="001942ED" w:rsidP="001942ED"/>
    <w:p w14:paraId="0F21F2A1" w14:textId="77777777" w:rsidR="001942ED" w:rsidRDefault="001942ED" w:rsidP="001942ED"/>
    <w:p w14:paraId="2465CDB3" w14:textId="77777777" w:rsidR="001942ED" w:rsidRDefault="001942ED" w:rsidP="001942ED"/>
    <w:p w14:paraId="7091233E" w14:textId="77777777" w:rsidR="001942ED" w:rsidRDefault="001942ED" w:rsidP="001942ED"/>
    <w:p w14:paraId="0B01EBDA" w14:textId="77777777" w:rsidR="001942ED" w:rsidRDefault="001942ED" w:rsidP="001942ED"/>
    <w:p w14:paraId="63C1B414" w14:textId="77777777" w:rsidR="001942ED" w:rsidRDefault="001942ED" w:rsidP="001942ED"/>
    <w:p w14:paraId="192651B6" w14:textId="77777777" w:rsidR="001942ED" w:rsidRDefault="001942ED" w:rsidP="001942ED"/>
    <w:p w14:paraId="6E1982EA" w14:textId="77777777" w:rsidR="001942ED" w:rsidRDefault="001942ED" w:rsidP="001942ED"/>
    <w:p w14:paraId="63C03601" w14:textId="77777777" w:rsidR="001942ED" w:rsidRDefault="001942ED" w:rsidP="001942ED"/>
    <w:p w14:paraId="5FE4ACE3" w14:textId="77777777" w:rsidR="001942ED" w:rsidRDefault="001942ED" w:rsidP="001942ED"/>
    <w:p w14:paraId="62C96936" w14:textId="77777777" w:rsidR="001942ED" w:rsidRDefault="001942ED" w:rsidP="001942ED"/>
    <w:p w14:paraId="63D63A45" w14:textId="77777777" w:rsidR="001942ED" w:rsidRDefault="001942ED" w:rsidP="001942ED"/>
    <w:p w14:paraId="2C865A5C" w14:textId="77777777" w:rsidR="001942ED" w:rsidRDefault="001942ED" w:rsidP="001942ED"/>
    <w:p w14:paraId="3945477A" w14:textId="77777777" w:rsidR="001942ED" w:rsidRDefault="001942ED" w:rsidP="001942ED"/>
    <w:p w14:paraId="31D3D4CF" w14:textId="77777777" w:rsidR="001942ED" w:rsidRPr="000A6A25" w:rsidRDefault="001942ED" w:rsidP="001942ED">
      <w:pPr>
        <w:pStyle w:val="NumberConditionsStyle"/>
        <w:numPr>
          <w:ilvl w:val="0"/>
          <w:numId w:val="0"/>
        </w:numPr>
        <w:jc w:val="left"/>
      </w:pPr>
    </w:p>
    <w:p w14:paraId="6CA4BCA8" w14:textId="77777777" w:rsidR="00C356DC" w:rsidRPr="003A10BD" w:rsidRDefault="00C356DC" w:rsidP="00585607">
      <w:pPr>
        <w:rPr>
          <w:rFonts w:ascii="Times New Roman" w:hAnsi="Times New Roman"/>
          <w:b/>
          <w:sz w:val="32"/>
          <w:szCs w:val="32"/>
          <w:lang w:eastAsia="en-US"/>
        </w:rPr>
      </w:pPr>
    </w:p>
    <w:sectPr w:rsidR="00C356DC" w:rsidRPr="003A10BD" w:rsidSect="00EF2742">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2F9F" w14:textId="77777777" w:rsidR="00FC6A4A" w:rsidRDefault="00FC6A4A" w:rsidP="00B248DC">
      <w:r>
        <w:separator/>
      </w:r>
    </w:p>
  </w:endnote>
  <w:endnote w:type="continuationSeparator" w:id="0">
    <w:p w14:paraId="70DFEB1A" w14:textId="77777777" w:rsidR="00FC6A4A" w:rsidRDefault="00FC6A4A" w:rsidP="00B248DC">
      <w:r>
        <w:continuationSeparator/>
      </w:r>
    </w:p>
  </w:endnote>
  <w:endnote w:type="continuationNotice" w:id="1">
    <w:p w14:paraId="37648853" w14:textId="77777777" w:rsidR="00FC6A4A" w:rsidRDefault="00FC6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AF" w14:textId="77777777" w:rsidR="0065149D" w:rsidRDefault="0065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B0" w14:textId="597BADAE" w:rsidR="00A66379" w:rsidRDefault="00F37455">
    <w:pPr>
      <w:pStyle w:val="Footer"/>
      <w:spacing w:line="180" w:lineRule="exact"/>
    </w:pPr>
    <w:r>
      <w:rPr>
        <w:rFonts w:cs="Arial"/>
      </w:rPr>
      <w:fldChar w:fldCharType="begin"/>
    </w:r>
    <w:r>
      <w:rPr>
        <w:rFonts w:cs="Arial"/>
      </w:rPr>
      <w:instrText xml:space="preserve"> DOCVARIABLE ndGeneratedStamp \* MERGEFORMAT </w:instrText>
    </w:r>
    <w:r>
      <w:rPr>
        <w:rFonts w:cs="Arial"/>
      </w:rPr>
      <w:fldChar w:fldCharType="separate"/>
    </w:r>
    <w:r w:rsidR="00E445EA">
      <w:rPr>
        <w:rFonts w:cs="Arial"/>
      </w:rPr>
      <w:t>3438-9007-2081, v. 1</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B2" w14:textId="77777777" w:rsidR="0065149D" w:rsidRDefault="0065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01ED" w14:textId="77777777" w:rsidR="00FC6A4A" w:rsidRDefault="00FC6A4A" w:rsidP="00B248DC">
      <w:r>
        <w:separator/>
      </w:r>
    </w:p>
  </w:footnote>
  <w:footnote w:type="continuationSeparator" w:id="0">
    <w:p w14:paraId="25A04005" w14:textId="77777777" w:rsidR="00FC6A4A" w:rsidRDefault="00FC6A4A" w:rsidP="00B248DC">
      <w:r>
        <w:continuationSeparator/>
      </w:r>
    </w:p>
  </w:footnote>
  <w:footnote w:type="continuationNotice" w:id="1">
    <w:p w14:paraId="08C2EE8D" w14:textId="77777777" w:rsidR="00FC6A4A" w:rsidRDefault="00FC6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AD" w14:textId="77777777" w:rsidR="0065149D" w:rsidRDefault="0065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AE" w14:textId="77777777" w:rsidR="0065149D" w:rsidRDefault="00651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CB1" w14:textId="77777777" w:rsidR="0065149D" w:rsidRDefault="0065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658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AD5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AAF2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A66E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CA02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4A4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889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0C5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266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65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87ADD"/>
    <w:multiLevelType w:val="multilevel"/>
    <w:tmpl w:val="D868978A"/>
    <w:numStyleLink w:val="MOListBullet"/>
  </w:abstractNum>
  <w:abstractNum w:abstractNumId="11" w15:restartNumberingAfterBreak="0">
    <w:nsid w:val="0C137456"/>
    <w:multiLevelType w:val="hybridMultilevel"/>
    <w:tmpl w:val="99200CEC"/>
    <w:lvl w:ilvl="0" w:tplc="0C090001">
      <w:start w:val="1"/>
      <w:numFmt w:val="bullet"/>
      <w:lvlText w:val=""/>
      <w:lvlJc w:val="left"/>
      <w:pPr>
        <w:ind w:left="1287" w:hanging="360"/>
      </w:pPr>
      <w:rPr>
        <w:rFonts w:ascii="Symbol" w:hAnsi="Symbol" w:cs="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0D5C4279"/>
    <w:multiLevelType w:val="multilevel"/>
    <w:tmpl w:val="BA48DABE"/>
    <w:lvl w:ilvl="0">
      <w:start w:val="1"/>
      <w:numFmt w:val="decimal"/>
      <w:pStyle w:val="MOTermsL1"/>
      <w:lvlText w:val="%1"/>
      <w:lvlJc w:val="left"/>
      <w:pPr>
        <w:tabs>
          <w:tab w:val="num" w:pos="851"/>
        </w:tabs>
        <w:ind w:left="851" w:hanging="851"/>
      </w:pPr>
      <w:rPr>
        <w:rFonts w:hint="default"/>
      </w:rPr>
    </w:lvl>
    <w:lvl w:ilvl="1">
      <w:start w:val="1"/>
      <w:numFmt w:val="decimal"/>
      <w:pStyle w:val="MOTermsL2"/>
      <w:lvlText w:val="%1.%2"/>
      <w:lvlJc w:val="left"/>
      <w:pPr>
        <w:tabs>
          <w:tab w:val="num" w:pos="851"/>
        </w:tabs>
        <w:ind w:left="851" w:hanging="851"/>
      </w:pPr>
      <w:rPr>
        <w:rFonts w:hint="default"/>
      </w:rPr>
    </w:lvl>
    <w:lvl w:ilvl="2">
      <w:start w:val="1"/>
      <w:numFmt w:val="none"/>
      <w:lvlRestart w:val="0"/>
      <w:suff w:val="nothing"/>
      <w:lvlText w:val=""/>
      <w:lvlJc w:val="left"/>
      <w:pPr>
        <w:ind w:left="851" w:firstLine="0"/>
      </w:pPr>
      <w:rPr>
        <w:rFonts w:hint="default"/>
      </w:rPr>
    </w:lvl>
    <w:lvl w:ilvl="3">
      <w:start w:val="1"/>
      <w:numFmt w:val="decimal"/>
      <w:lvlRestart w:val="1"/>
      <w:pStyle w:val="MOTermsL4"/>
      <w:lvlText w:val="%1.%4"/>
      <w:lvlJc w:val="left"/>
      <w:pPr>
        <w:tabs>
          <w:tab w:val="num" w:pos="851"/>
        </w:tabs>
        <w:ind w:left="851" w:hanging="851"/>
      </w:pPr>
      <w:rPr>
        <w:rFonts w:hint="default"/>
      </w:rPr>
    </w:lvl>
    <w:lvl w:ilvl="4">
      <w:start w:val="1"/>
      <w:numFmt w:val="lowerLetter"/>
      <w:pStyle w:val="MOTermsL5"/>
      <w:lvlText w:val="(%5)"/>
      <w:lvlJc w:val="left"/>
      <w:pPr>
        <w:tabs>
          <w:tab w:val="num" w:pos="1701"/>
        </w:tabs>
        <w:ind w:left="1701" w:hanging="850"/>
      </w:pPr>
      <w:rPr>
        <w:rFonts w:hint="default"/>
      </w:rPr>
    </w:lvl>
    <w:lvl w:ilvl="5">
      <w:start w:val="1"/>
      <w:numFmt w:val="lowerRoman"/>
      <w:pStyle w:val="MOTermsL6"/>
      <w:lvlText w:val="(%6)"/>
      <w:lvlJc w:val="left"/>
      <w:pPr>
        <w:tabs>
          <w:tab w:val="num" w:pos="2552"/>
        </w:tabs>
        <w:ind w:left="2552" w:hanging="851"/>
      </w:pPr>
      <w:rPr>
        <w:rFonts w:hint="default"/>
      </w:rPr>
    </w:lvl>
    <w:lvl w:ilvl="6">
      <w:start w:val="1"/>
      <w:numFmt w:val="upperLetter"/>
      <w:pStyle w:val="MOTermsL7"/>
      <w:lvlText w:val="(%7)"/>
      <w:lvlJc w:val="left"/>
      <w:pPr>
        <w:tabs>
          <w:tab w:val="num" w:pos="3402"/>
        </w:tabs>
        <w:ind w:left="3402" w:hanging="850"/>
      </w:pPr>
      <w:rPr>
        <w:rFonts w:hint="default"/>
      </w:rPr>
    </w:lvl>
    <w:lvl w:ilvl="7">
      <w:start w:val="1"/>
      <w:numFmt w:val="decimal"/>
      <w:pStyle w:val="MOTermsL8"/>
      <w:lvlText w:val="(%8)"/>
      <w:lvlJc w:val="left"/>
      <w:pPr>
        <w:tabs>
          <w:tab w:val="num" w:pos="4253"/>
        </w:tabs>
        <w:ind w:left="4253" w:hanging="851"/>
      </w:pPr>
      <w:rPr>
        <w:rFonts w:hint="default"/>
      </w:rPr>
    </w:lvl>
    <w:lvl w:ilvl="8">
      <w:start w:val="1"/>
      <w:numFmt w:val="upperRoman"/>
      <w:pStyle w:val="MOTermsL9"/>
      <w:lvlText w:val="(%9)"/>
      <w:lvlJc w:val="left"/>
      <w:pPr>
        <w:tabs>
          <w:tab w:val="num" w:pos="5103"/>
        </w:tabs>
        <w:ind w:left="5103" w:hanging="850"/>
      </w:pPr>
      <w:rPr>
        <w:rFonts w:hint="default"/>
      </w:rPr>
    </w:lvl>
  </w:abstractNum>
  <w:abstractNum w:abstractNumId="13" w15:restartNumberingAfterBreak="0">
    <w:nsid w:val="0DAC2685"/>
    <w:multiLevelType w:val="hybridMultilevel"/>
    <w:tmpl w:val="F82C748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6B571D"/>
    <w:multiLevelType w:val="hybridMultilevel"/>
    <w:tmpl w:val="846220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AE6BE5"/>
    <w:multiLevelType w:val="multilevel"/>
    <w:tmpl w:val="1DEC688C"/>
    <w:styleLink w:val="MOTableLevels"/>
    <w:lvl w:ilvl="0">
      <w:start w:val="1"/>
      <w:numFmt w:val="lowerLetter"/>
      <w:pStyle w:val="MOTableL1"/>
      <w:lvlText w:val="(%1)"/>
      <w:lvlJc w:val="left"/>
      <w:pPr>
        <w:tabs>
          <w:tab w:val="num" w:pos="567"/>
        </w:tabs>
        <w:ind w:left="567" w:hanging="567"/>
      </w:pPr>
      <w:rPr>
        <w:rFonts w:hint="default"/>
      </w:rPr>
    </w:lvl>
    <w:lvl w:ilvl="1">
      <w:start w:val="1"/>
      <w:numFmt w:val="lowerRoman"/>
      <w:pStyle w:val="MOTableL2"/>
      <w:lvlText w:val="(%2)"/>
      <w:lvlJc w:val="left"/>
      <w:pPr>
        <w:tabs>
          <w:tab w:val="num" w:pos="1134"/>
        </w:tabs>
        <w:ind w:left="1134" w:hanging="567"/>
      </w:pPr>
      <w:rPr>
        <w:rFonts w:hint="default"/>
      </w:rPr>
    </w:lvl>
    <w:lvl w:ilvl="2">
      <w:start w:val="1"/>
      <w:numFmt w:val="lowerRoman"/>
      <w:lvlText w:val="(%3)"/>
      <w:lvlJc w:val="left"/>
      <w:pPr>
        <w:tabs>
          <w:tab w:val="num" w:pos="1571"/>
        </w:tabs>
        <w:ind w:left="567" w:hanging="567"/>
      </w:pPr>
      <w:rPr>
        <w:rFonts w:hint="default"/>
      </w:rPr>
    </w:lvl>
    <w:lvl w:ilvl="3">
      <w:start w:val="1"/>
      <w:numFmt w:val="decimal"/>
      <w:lvlRestart w:val="1"/>
      <w:lvlText w:val="%1.%4"/>
      <w:lvlJc w:val="left"/>
      <w:pPr>
        <w:tabs>
          <w:tab w:val="num" w:pos="851"/>
        </w:tabs>
        <w:ind w:left="567" w:hanging="567"/>
      </w:pPr>
      <w:rPr>
        <w:rFonts w:hint="default"/>
      </w:rPr>
    </w:lvl>
    <w:lvl w:ilvl="4">
      <w:start w:val="1"/>
      <w:numFmt w:val="lowerLetter"/>
      <w:lvlText w:val="(%5)"/>
      <w:lvlJc w:val="left"/>
      <w:pPr>
        <w:tabs>
          <w:tab w:val="num" w:pos="1701"/>
        </w:tabs>
        <w:ind w:left="567" w:hanging="567"/>
      </w:pPr>
      <w:rPr>
        <w:rFonts w:hint="default"/>
      </w:rPr>
    </w:lvl>
    <w:lvl w:ilvl="5">
      <w:start w:val="1"/>
      <w:numFmt w:val="lowerRoman"/>
      <w:lvlText w:val="(%6)"/>
      <w:lvlJc w:val="left"/>
      <w:pPr>
        <w:tabs>
          <w:tab w:val="num" w:pos="2552"/>
        </w:tabs>
        <w:ind w:left="567" w:hanging="567"/>
      </w:pPr>
      <w:rPr>
        <w:rFonts w:hint="default"/>
      </w:rPr>
    </w:lvl>
    <w:lvl w:ilvl="6">
      <w:start w:val="1"/>
      <w:numFmt w:val="upperLetter"/>
      <w:lvlText w:val="(%7)"/>
      <w:lvlJc w:val="left"/>
      <w:pPr>
        <w:tabs>
          <w:tab w:val="num" w:pos="3402"/>
        </w:tabs>
        <w:ind w:left="567" w:hanging="567"/>
      </w:pPr>
      <w:rPr>
        <w:rFonts w:hint="default"/>
      </w:rPr>
    </w:lvl>
    <w:lvl w:ilvl="7">
      <w:start w:val="1"/>
      <w:numFmt w:val="decimal"/>
      <w:lvlText w:val="(%8)"/>
      <w:lvlJc w:val="left"/>
      <w:pPr>
        <w:tabs>
          <w:tab w:val="num" w:pos="4253"/>
        </w:tabs>
        <w:ind w:left="567" w:hanging="567"/>
      </w:pPr>
      <w:rPr>
        <w:rFonts w:hint="default"/>
      </w:rPr>
    </w:lvl>
    <w:lvl w:ilvl="8">
      <w:start w:val="1"/>
      <w:numFmt w:val="upperRoman"/>
      <w:lvlText w:val="(%9)"/>
      <w:lvlJc w:val="left"/>
      <w:pPr>
        <w:tabs>
          <w:tab w:val="num" w:pos="5103"/>
        </w:tabs>
        <w:ind w:left="567" w:hanging="567"/>
      </w:pPr>
      <w:rPr>
        <w:rFonts w:hint="default"/>
      </w:rPr>
    </w:lvl>
  </w:abstractNum>
  <w:abstractNum w:abstractNumId="16" w15:restartNumberingAfterBreak="0">
    <w:nsid w:val="0FE02C83"/>
    <w:multiLevelType w:val="hybridMultilevel"/>
    <w:tmpl w:val="5EC8998C"/>
    <w:lvl w:ilvl="0" w:tplc="FAFC3788">
      <w:start w:val="1"/>
      <w:numFmt w:val="decimal"/>
      <w:pStyle w:val="NumberConditionsStyle"/>
      <w:lvlText w:val="%1."/>
      <w:lvlJc w:val="left"/>
      <w:pPr>
        <w:ind w:left="5606" w:hanging="360"/>
      </w:pPr>
      <w:rPr>
        <w:rFonts w:ascii="Arial" w:hAnsi="Arial" w:cs="Arial" w:hint="default"/>
      </w:rPr>
    </w:lvl>
    <w:lvl w:ilvl="1" w:tplc="955EACE6">
      <w:start w:val="1"/>
      <w:numFmt w:val="lowerLetter"/>
      <w:lvlText w:val="%2)"/>
      <w:lvlJc w:val="left"/>
      <w:pPr>
        <w:ind w:left="1440" w:hanging="360"/>
      </w:pPr>
      <w:rPr>
        <w:rFonts w:hint="default"/>
      </w:rPr>
    </w:lvl>
    <w:lvl w:ilvl="2" w:tplc="7FAEC44C">
      <w:start w:val="2"/>
      <w:numFmt w:val="bullet"/>
      <w:lvlText w:val="-"/>
      <w:lvlJc w:val="left"/>
      <w:pPr>
        <w:ind w:left="2340" w:hanging="36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68625C"/>
    <w:multiLevelType w:val="hybridMultilevel"/>
    <w:tmpl w:val="E5AEE808"/>
    <w:lvl w:ilvl="0" w:tplc="FFFFFFFF">
      <w:start w:val="1"/>
      <w:numFmt w:val="lowerRoman"/>
      <w:lvlText w:val="%1."/>
      <w:lvlJc w:val="right"/>
      <w:pPr>
        <w:ind w:left="1498" w:hanging="360"/>
      </w:pPr>
    </w:lvl>
    <w:lvl w:ilvl="1" w:tplc="FFFFFFFF" w:tentative="1">
      <w:start w:val="1"/>
      <w:numFmt w:val="lowerLetter"/>
      <w:lvlText w:val="%2."/>
      <w:lvlJc w:val="left"/>
      <w:pPr>
        <w:ind w:left="2218" w:hanging="360"/>
      </w:pPr>
    </w:lvl>
    <w:lvl w:ilvl="2" w:tplc="FFFFFFFF" w:tentative="1">
      <w:start w:val="1"/>
      <w:numFmt w:val="lowerRoman"/>
      <w:lvlText w:val="%3."/>
      <w:lvlJc w:val="right"/>
      <w:pPr>
        <w:ind w:left="2938" w:hanging="180"/>
      </w:pPr>
    </w:lvl>
    <w:lvl w:ilvl="3" w:tplc="FFFFFFFF" w:tentative="1">
      <w:start w:val="1"/>
      <w:numFmt w:val="decimal"/>
      <w:lvlText w:val="%4."/>
      <w:lvlJc w:val="left"/>
      <w:pPr>
        <w:ind w:left="3658" w:hanging="360"/>
      </w:pPr>
    </w:lvl>
    <w:lvl w:ilvl="4" w:tplc="FFFFFFFF" w:tentative="1">
      <w:start w:val="1"/>
      <w:numFmt w:val="lowerLetter"/>
      <w:lvlText w:val="%5."/>
      <w:lvlJc w:val="left"/>
      <w:pPr>
        <w:ind w:left="4378" w:hanging="360"/>
      </w:pPr>
    </w:lvl>
    <w:lvl w:ilvl="5" w:tplc="FFFFFFFF" w:tentative="1">
      <w:start w:val="1"/>
      <w:numFmt w:val="lowerRoman"/>
      <w:lvlText w:val="%6."/>
      <w:lvlJc w:val="right"/>
      <w:pPr>
        <w:ind w:left="5098" w:hanging="180"/>
      </w:pPr>
    </w:lvl>
    <w:lvl w:ilvl="6" w:tplc="FFFFFFFF" w:tentative="1">
      <w:start w:val="1"/>
      <w:numFmt w:val="decimal"/>
      <w:lvlText w:val="%7."/>
      <w:lvlJc w:val="left"/>
      <w:pPr>
        <w:ind w:left="5818" w:hanging="360"/>
      </w:pPr>
    </w:lvl>
    <w:lvl w:ilvl="7" w:tplc="FFFFFFFF" w:tentative="1">
      <w:start w:val="1"/>
      <w:numFmt w:val="lowerLetter"/>
      <w:lvlText w:val="%8."/>
      <w:lvlJc w:val="left"/>
      <w:pPr>
        <w:ind w:left="6538" w:hanging="360"/>
      </w:pPr>
    </w:lvl>
    <w:lvl w:ilvl="8" w:tplc="FFFFFFFF" w:tentative="1">
      <w:start w:val="1"/>
      <w:numFmt w:val="lowerRoman"/>
      <w:lvlText w:val="%9."/>
      <w:lvlJc w:val="right"/>
      <w:pPr>
        <w:ind w:left="7258" w:hanging="180"/>
      </w:pPr>
    </w:lvl>
  </w:abstractNum>
  <w:abstractNum w:abstractNumId="18" w15:restartNumberingAfterBreak="0">
    <w:nsid w:val="14B519C3"/>
    <w:multiLevelType w:val="multilevel"/>
    <w:tmpl w:val="D868978A"/>
    <w:styleLink w:val="MOListBullet"/>
    <w:lvl w:ilvl="0">
      <w:start w:val="1"/>
      <w:numFmt w:val="bullet"/>
      <w:pStyle w:val="MOListStylesBullet1"/>
      <w:lvlText w:val=""/>
      <w:lvlJc w:val="left"/>
      <w:pPr>
        <w:tabs>
          <w:tab w:val="num" w:pos="567"/>
        </w:tabs>
        <w:ind w:left="567" w:hanging="567"/>
      </w:pPr>
      <w:rPr>
        <w:rFonts w:ascii="Wingdings" w:hAnsi="Wingdings" w:hint="default"/>
      </w:rPr>
    </w:lvl>
    <w:lvl w:ilvl="1">
      <w:start w:val="1"/>
      <w:numFmt w:val="bullet"/>
      <w:pStyle w:val="MOListStylesBullet2"/>
      <w:lvlText w:val="o"/>
      <w:lvlJc w:val="left"/>
      <w:pPr>
        <w:tabs>
          <w:tab w:val="num" w:pos="1134"/>
        </w:tabs>
        <w:ind w:left="1134" w:hanging="567"/>
      </w:pPr>
      <w:rPr>
        <w:rFonts w:ascii="Courier New" w:hAnsi="Courier New" w:hint="default"/>
      </w:rPr>
    </w:lvl>
    <w:lvl w:ilvl="2">
      <w:start w:val="1"/>
      <w:numFmt w:val="bullet"/>
      <w:pStyle w:val="MOListStylesBullet3"/>
      <w:lvlText w:val=""/>
      <w:lvlJc w:val="left"/>
      <w:pPr>
        <w:tabs>
          <w:tab w:val="num" w:pos="1701"/>
        </w:tabs>
        <w:ind w:left="1701" w:hanging="567"/>
      </w:pPr>
      <w:rPr>
        <w:rFonts w:ascii="Wingdings" w:hAnsi="Wingdings" w:hint="default"/>
      </w:rPr>
    </w:lvl>
    <w:lvl w:ilvl="3">
      <w:start w:val="1"/>
      <w:numFmt w:val="none"/>
      <w:lvlRestart w:val="0"/>
      <w:lvlText w:val=""/>
      <w:lvlJc w:val="left"/>
      <w:pPr>
        <w:ind w:left="-32767" w:firstLine="0"/>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7"/>
      <w:lvlJc w:val="left"/>
      <w:pPr>
        <w:ind w:left="-32767" w:firstLine="0"/>
      </w:pPr>
      <w:rPr>
        <w:rFonts w:hint="default"/>
      </w:rPr>
    </w:lvl>
    <w:lvl w:ilvl="7">
      <w:start w:val="1"/>
      <w:numFmt w:val="none"/>
      <w:lvlRestart w:val="0"/>
      <w:lvlText w:val="%8"/>
      <w:lvlJc w:val="left"/>
      <w:pPr>
        <w:ind w:left="-32767" w:firstLine="0"/>
      </w:pPr>
      <w:rPr>
        <w:rFonts w:hint="default"/>
      </w:rPr>
    </w:lvl>
    <w:lvl w:ilvl="8">
      <w:start w:val="1"/>
      <w:numFmt w:val="none"/>
      <w:lvlRestart w:val="0"/>
      <w:lvlText w:val=""/>
      <w:lvlJc w:val="left"/>
      <w:pPr>
        <w:ind w:left="-32767" w:firstLine="0"/>
      </w:pPr>
      <w:rPr>
        <w:rFonts w:hint="default"/>
      </w:rPr>
    </w:lvl>
  </w:abstractNum>
  <w:abstractNum w:abstractNumId="19" w15:restartNumberingAfterBreak="0">
    <w:nsid w:val="163B1676"/>
    <w:multiLevelType w:val="hybridMultilevel"/>
    <w:tmpl w:val="3B78DCBA"/>
    <w:lvl w:ilvl="0" w:tplc="0C09001B">
      <w:start w:val="1"/>
      <w:numFmt w:val="lowerRoman"/>
      <w:lvlText w:val="%1."/>
      <w:lvlJc w:val="right"/>
      <w:pPr>
        <w:ind w:left="1706" w:hanging="360"/>
      </w:pPr>
    </w:lvl>
    <w:lvl w:ilvl="1" w:tplc="0C090019" w:tentative="1">
      <w:start w:val="1"/>
      <w:numFmt w:val="lowerLetter"/>
      <w:lvlText w:val="%2."/>
      <w:lvlJc w:val="left"/>
      <w:pPr>
        <w:ind w:left="2426" w:hanging="360"/>
      </w:pPr>
    </w:lvl>
    <w:lvl w:ilvl="2" w:tplc="0C09001B" w:tentative="1">
      <w:start w:val="1"/>
      <w:numFmt w:val="lowerRoman"/>
      <w:lvlText w:val="%3."/>
      <w:lvlJc w:val="right"/>
      <w:pPr>
        <w:ind w:left="3146" w:hanging="180"/>
      </w:pPr>
    </w:lvl>
    <w:lvl w:ilvl="3" w:tplc="0C09000F" w:tentative="1">
      <w:start w:val="1"/>
      <w:numFmt w:val="decimal"/>
      <w:lvlText w:val="%4."/>
      <w:lvlJc w:val="left"/>
      <w:pPr>
        <w:ind w:left="3866" w:hanging="360"/>
      </w:pPr>
    </w:lvl>
    <w:lvl w:ilvl="4" w:tplc="0C090019" w:tentative="1">
      <w:start w:val="1"/>
      <w:numFmt w:val="lowerLetter"/>
      <w:lvlText w:val="%5."/>
      <w:lvlJc w:val="left"/>
      <w:pPr>
        <w:ind w:left="4586" w:hanging="360"/>
      </w:pPr>
    </w:lvl>
    <w:lvl w:ilvl="5" w:tplc="0C09001B" w:tentative="1">
      <w:start w:val="1"/>
      <w:numFmt w:val="lowerRoman"/>
      <w:lvlText w:val="%6."/>
      <w:lvlJc w:val="right"/>
      <w:pPr>
        <w:ind w:left="5306" w:hanging="180"/>
      </w:pPr>
    </w:lvl>
    <w:lvl w:ilvl="6" w:tplc="0C09000F" w:tentative="1">
      <w:start w:val="1"/>
      <w:numFmt w:val="decimal"/>
      <w:lvlText w:val="%7."/>
      <w:lvlJc w:val="left"/>
      <w:pPr>
        <w:ind w:left="6026" w:hanging="360"/>
      </w:pPr>
    </w:lvl>
    <w:lvl w:ilvl="7" w:tplc="0C090019" w:tentative="1">
      <w:start w:val="1"/>
      <w:numFmt w:val="lowerLetter"/>
      <w:lvlText w:val="%8."/>
      <w:lvlJc w:val="left"/>
      <w:pPr>
        <w:ind w:left="6746" w:hanging="360"/>
      </w:pPr>
    </w:lvl>
    <w:lvl w:ilvl="8" w:tplc="0C09001B" w:tentative="1">
      <w:start w:val="1"/>
      <w:numFmt w:val="lowerRoman"/>
      <w:lvlText w:val="%9."/>
      <w:lvlJc w:val="right"/>
      <w:pPr>
        <w:ind w:left="7466" w:hanging="180"/>
      </w:pPr>
    </w:lvl>
  </w:abstractNum>
  <w:abstractNum w:abstractNumId="20" w15:restartNumberingAfterBreak="0">
    <w:nsid w:val="1C5E7B1A"/>
    <w:multiLevelType w:val="hybridMultilevel"/>
    <w:tmpl w:val="D8B8BE04"/>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20C84E30"/>
    <w:multiLevelType w:val="multilevel"/>
    <w:tmpl w:val="FAEE0F6E"/>
    <w:numStyleLink w:val="MOAdditional"/>
  </w:abstractNum>
  <w:abstractNum w:abstractNumId="22" w15:restartNumberingAfterBreak="0">
    <w:nsid w:val="228B602C"/>
    <w:multiLevelType w:val="multilevel"/>
    <w:tmpl w:val="350A0E0C"/>
    <w:lvl w:ilvl="0">
      <w:start w:val="1"/>
      <w:numFmt w:val="decimal"/>
      <w:lvlRestart w:val="0"/>
      <w:lvlText w:val="%1."/>
      <w:lvlJc w:val="left"/>
      <w:pPr>
        <w:tabs>
          <w:tab w:val="num" w:pos="720"/>
        </w:tabs>
        <w:ind w:left="720" w:hanging="720"/>
      </w:pPr>
      <w:rPr>
        <w:rFonts w:hint="default"/>
        <w:b w:val="0"/>
        <w:i w:val="0"/>
        <w:sz w:val="22"/>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233F5FA1"/>
    <w:multiLevelType w:val="multilevel"/>
    <w:tmpl w:val="1DEC688C"/>
    <w:numStyleLink w:val="MOTableLevels"/>
  </w:abstractNum>
  <w:abstractNum w:abstractNumId="24" w15:restartNumberingAfterBreak="0">
    <w:nsid w:val="23675FBE"/>
    <w:multiLevelType w:val="hybridMultilevel"/>
    <w:tmpl w:val="3B78DCBA"/>
    <w:lvl w:ilvl="0" w:tplc="FFFFFFFF">
      <w:start w:val="1"/>
      <w:numFmt w:val="lowerRoman"/>
      <w:lvlText w:val="%1."/>
      <w:lvlJc w:val="right"/>
      <w:pPr>
        <w:ind w:left="1498" w:hanging="360"/>
      </w:pPr>
    </w:lvl>
    <w:lvl w:ilvl="1" w:tplc="FFFFFFFF" w:tentative="1">
      <w:start w:val="1"/>
      <w:numFmt w:val="lowerLetter"/>
      <w:lvlText w:val="%2."/>
      <w:lvlJc w:val="left"/>
      <w:pPr>
        <w:ind w:left="2218" w:hanging="360"/>
      </w:pPr>
    </w:lvl>
    <w:lvl w:ilvl="2" w:tplc="FFFFFFFF" w:tentative="1">
      <w:start w:val="1"/>
      <w:numFmt w:val="lowerRoman"/>
      <w:lvlText w:val="%3."/>
      <w:lvlJc w:val="right"/>
      <w:pPr>
        <w:ind w:left="2938" w:hanging="180"/>
      </w:pPr>
    </w:lvl>
    <w:lvl w:ilvl="3" w:tplc="FFFFFFFF" w:tentative="1">
      <w:start w:val="1"/>
      <w:numFmt w:val="decimal"/>
      <w:lvlText w:val="%4."/>
      <w:lvlJc w:val="left"/>
      <w:pPr>
        <w:ind w:left="3658" w:hanging="360"/>
      </w:pPr>
    </w:lvl>
    <w:lvl w:ilvl="4" w:tplc="FFFFFFFF" w:tentative="1">
      <w:start w:val="1"/>
      <w:numFmt w:val="lowerLetter"/>
      <w:lvlText w:val="%5."/>
      <w:lvlJc w:val="left"/>
      <w:pPr>
        <w:ind w:left="4378" w:hanging="360"/>
      </w:pPr>
    </w:lvl>
    <w:lvl w:ilvl="5" w:tplc="FFFFFFFF" w:tentative="1">
      <w:start w:val="1"/>
      <w:numFmt w:val="lowerRoman"/>
      <w:lvlText w:val="%6."/>
      <w:lvlJc w:val="right"/>
      <w:pPr>
        <w:ind w:left="5098" w:hanging="180"/>
      </w:pPr>
    </w:lvl>
    <w:lvl w:ilvl="6" w:tplc="FFFFFFFF" w:tentative="1">
      <w:start w:val="1"/>
      <w:numFmt w:val="decimal"/>
      <w:lvlText w:val="%7."/>
      <w:lvlJc w:val="left"/>
      <w:pPr>
        <w:ind w:left="5818" w:hanging="360"/>
      </w:pPr>
    </w:lvl>
    <w:lvl w:ilvl="7" w:tplc="FFFFFFFF" w:tentative="1">
      <w:start w:val="1"/>
      <w:numFmt w:val="lowerLetter"/>
      <w:lvlText w:val="%8."/>
      <w:lvlJc w:val="left"/>
      <w:pPr>
        <w:ind w:left="6538" w:hanging="360"/>
      </w:pPr>
    </w:lvl>
    <w:lvl w:ilvl="8" w:tplc="FFFFFFFF" w:tentative="1">
      <w:start w:val="1"/>
      <w:numFmt w:val="lowerRoman"/>
      <w:lvlText w:val="%9."/>
      <w:lvlJc w:val="right"/>
      <w:pPr>
        <w:ind w:left="7258" w:hanging="180"/>
      </w:pPr>
    </w:lvl>
  </w:abstractNum>
  <w:abstractNum w:abstractNumId="25" w15:restartNumberingAfterBreak="0">
    <w:nsid w:val="26011E72"/>
    <w:multiLevelType w:val="multilevel"/>
    <w:tmpl w:val="6562C13A"/>
    <w:lvl w:ilvl="0">
      <w:start w:val="1"/>
      <w:numFmt w:val="decimal"/>
      <w:pStyle w:val="MOSchHeading"/>
      <w:lvlText w:val="Schedule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3065"/>
        </w:tabs>
        <w:ind w:left="2552" w:hanging="567"/>
      </w:pPr>
      <w:rPr>
        <w:rFonts w:hint="default"/>
      </w:rPr>
    </w:lvl>
    <w:lvl w:ilvl="4">
      <w:start w:val="1"/>
      <w:numFmt w:val="upperLetter"/>
      <w:lvlText w:val="%5."/>
      <w:lvlJc w:val="left"/>
      <w:pPr>
        <w:tabs>
          <w:tab w:val="num" w:pos="3402"/>
        </w:tabs>
        <w:ind w:left="3402" w:hanging="567"/>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1701" w:firstLine="0"/>
      </w:pPr>
      <w:rPr>
        <w:rFonts w:hint="default"/>
      </w:rPr>
    </w:lvl>
    <w:lvl w:ilvl="7">
      <w:start w:val="1"/>
      <w:numFmt w:val="none"/>
      <w:suff w:val="nothing"/>
      <w:lvlText w:val=""/>
      <w:lvlJc w:val="left"/>
      <w:pPr>
        <w:ind w:left="2835" w:firstLine="0"/>
      </w:pPr>
      <w:rPr>
        <w:rFonts w:hint="default"/>
      </w:rPr>
    </w:lvl>
    <w:lvl w:ilvl="8">
      <w:start w:val="1"/>
      <w:numFmt w:val="lowerRoman"/>
      <w:lvlText w:val="(%9)"/>
      <w:lvlJc w:val="left"/>
      <w:pPr>
        <w:tabs>
          <w:tab w:val="num" w:pos="2126"/>
        </w:tabs>
        <w:ind w:left="2126" w:hanging="708"/>
      </w:pPr>
      <w:rPr>
        <w:rFonts w:hint="default"/>
      </w:rPr>
    </w:lvl>
  </w:abstractNum>
  <w:abstractNum w:abstractNumId="26" w15:restartNumberingAfterBreak="0">
    <w:nsid w:val="2B8B3490"/>
    <w:multiLevelType w:val="hybridMultilevel"/>
    <w:tmpl w:val="A5D8C3C2"/>
    <w:lvl w:ilvl="0" w:tplc="37503EFC">
      <w:start w:val="1"/>
      <w:numFmt w:val="decimal"/>
      <w:pStyle w:val="ProClaimNumbering"/>
      <w:lvlText w:val="%1."/>
      <w:lvlJc w:val="left"/>
      <w:pPr>
        <w:tabs>
          <w:tab w:val="num" w:pos="510"/>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BB56BD5"/>
    <w:multiLevelType w:val="hybridMultilevel"/>
    <w:tmpl w:val="77685E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A00B21"/>
    <w:multiLevelType w:val="hybridMultilevel"/>
    <w:tmpl w:val="6AD28A78"/>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37893E2A"/>
    <w:multiLevelType w:val="multilevel"/>
    <w:tmpl w:val="FAEE0F6E"/>
    <w:styleLink w:val="MOAdditional"/>
    <w:lvl w:ilvl="0">
      <w:start w:val="1"/>
      <w:numFmt w:val="decimal"/>
      <w:pStyle w:val="MOAdditionalL2"/>
      <w:lvlText w:val="%1."/>
      <w:lvlJc w:val="left"/>
      <w:pPr>
        <w:tabs>
          <w:tab w:val="num" w:pos="851"/>
        </w:tabs>
        <w:ind w:left="851" w:hanging="851"/>
      </w:pPr>
      <w:rPr>
        <w:rFonts w:hint="default"/>
      </w:rPr>
    </w:lvl>
    <w:lvl w:ilvl="1">
      <w:start w:val="1"/>
      <w:numFmt w:val="none"/>
      <w:lvlRestart w:val="0"/>
      <w:pStyle w:val="MOAdditionalL3"/>
      <w:suff w:val="nothing"/>
      <w:lvlText w:val=""/>
      <w:lvlJc w:val="left"/>
      <w:pPr>
        <w:ind w:left="851" w:firstLine="0"/>
      </w:pPr>
      <w:rPr>
        <w:rFonts w:hint="default"/>
      </w:rPr>
    </w:lvl>
    <w:lvl w:ilvl="2">
      <w:start w:val="1"/>
      <w:numFmt w:val="decimal"/>
      <w:lvlRestart w:val="1"/>
      <w:pStyle w:val="MOAdditionalL4"/>
      <w:lvlText w:val="%1.%3"/>
      <w:lvlJc w:val="left"/>
      <w:pPr>
        <w:tabs>
          <w:tab w:val="num" w:pos="851"/>
        </w:tabs>
        <w:ind w:left="851" w:hanging="851"/>
      </w:pPr>
      <w:rPr>
        <w:rFonts w:hint="default"/>
      </w:rPr>
    </w:lvl>
    <w:lvl w:ilvl="3">
      <w:start w:val="1"/>
      <w:numFmt w:val="decimal"/>
      <w:pStyle w:val="MOAdditionalL5"/>
      <w:lvlText w:val="%1.%3%2.%4"/>
      <w:lvlJc w:val="left"/>
      <w:pPr>
        <w:tabs>
          <w:tab w:val="num" w:pos="851"/>
        </w:tabs>
        <w:ind w:left="851" w:hanging="851"/>
      </w:pPr>
      <w:rPr>
        <w:rFonts w:hint="default"/>
      </w:rPr>
    </w:lvl>
    <w:lvl w:ilvl="4">
      <w:start w:val="1"/>
      <w:numFmt w:val="lowerLetter"/>
      <w:pStyle w:val="MOAdditionalL6"/>
      <w:lvlText w:val="(%5)"/>
      <w:lvlJc w:val="left"/>
      <w:pPr>
        <w:tabs>
          <w:tab w:val="num" w:pos="1701"/>
        </w:tabs>
        <w:ind w:left="1701" w:hanging="850"/>
      </w:pPr>
      <w:rPr>
        <w:rFonts w:hint="default"/>
      </w:rPr>
    </w:lvl>
    <w:lvl w:ilvl="5">
      <w:start w:val="1"/>
      <w:numFmt w:val="lowerRoman"/>
      <w:pStyle w:val="MOAdditionalL7"/>
      <w:lvlText w:val="(%6)"/>
      <w:lvlJc w:val="left"/>
      <w:pPr>
        <w:tabs>
          <w:tab w:val="num" w:pos="2552"/>
        </w:tabs>
        <w:ind w:left="2552" w:hanging="851"/>
      </w:pPr>
      <w:rPr>
        <w:rFonts w:hint="default"/>
      </w:rPr>
    </w:lvl>
    <w:lvl w:ilvl="6">
      <w:start w:val="1"/>
      <w:numFmt w:val="upperLetter"/>
      <w:pStyle w:val="MOAdditionalL8"/>
      <w:lvlText w:val="(%7)"/>
      <w:lvlJc w:val="left"/>
      <w:pPr>
        <w:tabs>
          <w:tab w:val="num" w:pos="2552"/>
        </w:tabs>
        <w:ind w:left="3402" w:hanging="850"/>
      </w:pPr>
      <w:rPr>
        <w:rFonts w:hint="default"/>
      </w:rPr>
    </w:lvl>
    <w:lvl w:ilvl="7">
      <w:start w:val="1"/>
      <w:numFmt w:val="decimal"/>
      <w:pStyle w:val="MOAdditionalL9"/>
      <w:lvlText w:val="(%8)"/>
      <w:lvlJc w:val="left"/>
      <w:pPr>
        <w:tabs>
          <w:tab w:val="num" w:pos="3402"/>
        </w:tabs>
        <w:ind w:left="4253" w:hanging="851"/>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38D17014"/>
    <w:multiLevelType w:val="multilevel"/>
    <w:tmpl w:val="4CBE784C"/>
    <w:styleLink w:val="moBullets"/>
    <w:lvl w:ilvl="0">
      <w:start w:val="1"/>
      <w:numFmt w:val="bullet"/>
      <w:pStyle w:val="MOLListBullett"/>
      <w:lvlText w:val=""/>
      <w:lvlJc w:val="left"/>
      <w:pPr>
        <w:tabs>
          <w:tab w:val="num" w:pos="851"/>
        </w:tabs>
        <w:ind w:left="851" w:hanging="851"/>
      </w:pPr>
      <w:rPr>
        <w:rFonts w:ascii="Wingdings" w:hAnsi="Wingdings" w:hint="default"/>
      </w:rPr>
    </w:lvl>
    <w:lvl w:ilvl="1">
      <w:start w:val="1"/>
      <w:numFmt w:val="bullet"/>
      <w:pStyle w:val="MOLListBullettL2"/>
      <w:lvlText w:val="o"/>
      <w:lvlJc w:val="left"/>
      <w:pPr>
        <w:tabs>
          <w:tab w:val="num" w:pos="1701"/>
        </w:tabs>
        <w:ind w:left="1701" w:hanging="850"/>
      </w:pPr>
      <w:rPr>
        <w:rFonts w:ascii="Courier New" w:hAnsi="Courier New" w:hint="default"/>
      </w:rPr>
    </w:lvl>
    <w:lvl w:ilvl="2">
      <w:start w:val="1"/>
      <w:numFmt w:val="bullet"/>
      <w:pStyle w:val="MOLListBullettL3"/>
      <w:lvlText w:val=""/>
      <w:lvlJc w:val="left"/>
      <w:pPr>
        <w:tabs>
          <w:tab w:val="num" w:pos="2552"/>
        </w:tabs>
        <w:ind w:left="2552" w:hanging="851"/>
      </w:pPr>
      <w:rPr>
        <w:rFonts w:ascii="Wingdings" w:hAnsi="Wingdings" w:hint="default"/>
      </w:rPr>
    </w:lvl>
    <w:lvl w:ilvl="3">
      <w:start w:val="1"/>
      <w:numFmt w:val="none"/>
      <w:lvlText w:val=""/>
      <w:lvlJc w:val="left"/>
      <w:pPr>
        <w:tabs>
          <w:tab w:val="num" w:pos="2880"/>
        </w:tabs>
        <w:ind w:left="2880" w:hanging="360"/>
      </w:pPr>
      <w:rPr>
        <w:rFonts w:hint="default"/>
      </w:rPr>
    </w:lvl>
    <w:lvl w:ilvl="4">
      <w:start w:val="1"/>
      <w:numFmt w:val="bullet"/>
      <w:lvlText w:val="o"/>
      <w:lvlJc w:val="left"/>
      <w:pPr>
        <w:tabs>
          <w:tab w:val="num" w:pos="3402"/>
        </w:tabs>
        <w:ind w:left="3402" w:hanging="850"/>
      </w:pPr>
      <w:rPr>
        <w:rFonts w:ascii="Courier New" w:hAnsi="Courier New" w:hint="default"/>
      </w:rPr>
    </w:lvl>
    <w:lvl w:ilvl="5">
      <w:start w:val="1"/>
      <w:numFmt w:val="bullet"/>
      <w:lvlText w:val=""/>
      <w:lvlJc w:val="left"/>
      <w:pPr>
        <w:tabs>
          <w:tab w:val="num" w:pos="4253"/>
        </w:tabs>
        <w:ind w:left="4253" w:hanging="851"/>
      </w:pPr>
      <w:rPr>
        <w:rFonts w:ascii="Wingdings" w:hAnsi="Wingdings" w:hint="default"/>
      </w:rPr>
    </w:lvl>
    <w:lvl w:ilvl="6">
      <w:start w:val="1"/>
      <w:numFmt w:val="bullet"/>
      <w:lvlText w:val="o"/>
      <w:lvlJc w:val="left"/>
      <w:pPr>
        <w:tabs>
          <w:tab w:val="num" w:pos="5103"/>
        </w:tabs>
        <w:ind w:left="5103" w:hanging="850"/>
      </w:pPr>
      <w:rPr>
        <w:rFonts w:ascii="Courier New" w:hAnsi="Courier New"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856BF2"/>
    <w:multiLevelType w:val="multilevel"/>
    <w:tmpl w:val="4CBE784C"/>
    <w:numStyleLink w:val="moBullets"/>
  </w:abstractNum>
  <w:abstractNum w:abstractNumId="32" w15:restartNumberingAfterBreak="0">
    <w:nsid w:val="3F1A0F91"/>
    <w:multiLevelType w:val="hybridMultilevel"/>
    <w:tmpl w:val="E2881C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E64620"/>
    <w:multiLevelType w:val="hybridMultilevel"/>
    <w:tmpl w:val="E27C2CEE"/>
    <w:lvl w:ilvl="0" w:tplc="0C090017">
      <w:start w:val="1"/>
      <w:numFmt w:val="lowerLetter"/>
      <w:lvlText w:val="%1)"/>
      <w:lvlJc w:val="left"/>
      <w:pPr>
        <w:ind w:left="1287" w:hanging="360"/>
      </w:pPr>
    </w:lvl>
    <w:lvl w:ilvl="1" w:tplc="124A0D6A">
      <w:start w:val="1"/>
      <w:numFmt w:val="lowerLetter"/>
      <w:lvlText w:val="%2."/>
      <w:lvlJc w:val="left"/>
      <w:pPr>
        <w:ind w:left="2007" w:hanging="360"/>
      </w:pPr>
      <w:rPr>
        <w:color w:val="auto"/>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43317F8C"/>
    <w:multiLevelType w:val="hybridMultilevel"/>
    <w:tmpl w:val="C8DC3F5E"/>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3AC505D"/>
    <w:multiLevelType w:val="hybridMultilevel"/>
    <w:tmpl w:val="77685E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662149"/>
    <w:multiLevelType w:val="multilevel"/>
    <w:tmpl w:val="B374F16C"/>
    <w:name w:val="LD_Standard"/>
    <w:lvl w:ilvl="0">
      <w:start w:val="1"/>
      <w:numFmt w:val="none"/>
      <w:suff w:val="nothing"/>
      <w:lvlText w:val="%1"/>
      <w:lvlJc w:val="left"/>
      <w:pPr>
        <w:tabs>
          <w:tab w:val="num" w:pos="0"/>
        </w:tabs>
      </w:pPr>
      <w:rPr>
        <w:rFonts w:cs="Times New Roman" w:hint="default"/>
      </w:rPr>
    </w:lvl>
    <w:lvl w:ilvl="1">
      <w:start w:val="1"/>
      <w:numFmt w:val="decimal"/>
      <w:pStyle w:val="LDStandard2"/>
      <w:lvlText w:val="%2%1."/>
      <w:lvlJc w:val="left"/>
      <w:pPr>
        <w:tabs>
          <w:tab w:val="num" w:pos="1702"/>
        </w:tabs>
        <w:ind w:left="1702" w:hanging="709"/>
      </w:pPr>
      <w:rPr>
        <w:rFonts w:cs="Times New Roman" w:hint="default"/>
      </w:rPr>
    </w:lvl>
    <w:lvl w:ilvl="2">
      <w:start w:val="1"/>
      <w:numFmt w:val="lowerLetter"/>
      <w:pStyle w:val="LDStandard3"/>
      <w:lvlText w:val="(%3)"/>
      <w:lvlJc w:val="left"/>
      <w:pPr>
        <w:tabs>
          <w:tab w:val="num" w:pos="1417"/>
        </w:tabs>
        <w:ind w:left="1417" w:hanging="708"/>
      </w:pPr>
      <w:rPr>
        <w:rFonts w:cs="Times New Roman" w:hint="default"/>
      </w:rPr>
    </w:lvl>
    <w:lvl w:ilvl="3">
      <w:start w:val="1"/>
      <w:numFmt w:val="lowerRoman"/>
      <w:pStyle w:val="LDStandard4"/>
      <w:lvlText w:val="(%4%1)"/>
      <w:lvlJc w:val="left"/>
      <w:pPr>
        <w:tabs>
          <w:tab w:val="num" w:pos="2126"/>
        </w:tabs>
        <w:ind w:left="2126" w:hanging="709"/>
      </w:pPr>
      <w:rPr>
        <w:rFonts w:cs="Times New Roman" w:hint="default"/>
      </w:rPr>
    </w:lvl>
    <w:lvl w:ilvl="4">
      <w:start w:val="1"/>
      <w:numFmt w:val="upperLetter"/>
      <w:pStyle w:val="LDStandard5"/>
      <w:lvlText w:val="(%5%1)"/>
      <w:lvlJc w:val="left"/>
      <w:pPr>
        <w:tabs>
          <w:tab w:val="num" w:pos="2835"/>
        </w:tabs>
        <w:ind w:left="2835" w:hanging="709"/>
      </w:pPr>
      <w:rPr>
        <w:rFonts w:cs="Times New Roman" w:hint="default"/>
      </w:rPr>
    </w:lvl>
    <w:lvl w:ilvl="5">
      <w:start w:val="1"/>
      <w:numFmt w:val="decimal"/>
      <w:pStyle w:val="LDStandard6"/>
      <w:lvlText w:val="(%6%1)"/>
      <w:lvlJc w:val="left"/>
      <w:pPr>
        <w:tabs>
          <w:tab w:val="num" w:pos="3544"/>
        </w:tabs>
        <w:ind w:left="3544" w:hanging="709"/>
      </w:pPr>
      <w:rPr>
        <w:rFonts w:cs="Times New Roman" w:hint="default"/>
      </w:rPr>
    </w:lvl>
    <w:lvl w:ilvl="6">
      <w:start w:val="1"/>
      <w:numFmt w:val="none"/>
      <w:lvlText w:val="%7%1"/>
      <w:lvlJc w:val="left"/>
      <w:pPr>
        <w:tabs>
          <w:tab w:val="num" w:pos="709"/>
        </w:tabs>
        <w:ind w:left="709" w:hanging="709"/>
      </w:pPr>
      <w:rPr>
        <w:rFonts w:cs="Times New Roman" w:hint="default"/>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37" w15:restartNumberingAfterBreak="0">
    <w:nsid w:val="47B41A60"/>
    <w:multiLevelType w:val="hybridMultilevel"/>
    <w:tmpl w:val="3C527192"/>
    <w:lvl w:ilvl="0" w:tplc="EA321A24">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8" w15:restartNumberingAfterBreak="0">
    <w:nsid w:val="4AFC5892"/>
    <w:multiLevelType w:val="hybridMultilevel"/>
    <w:tmpl w:val="26EEC31E"/>
    <w:lvl w:ilvl="0" w:tplc="DEEECBE0">
      <w:start w:val="1"/>
      <w:numFmt w:val="lowerLetter"/>
      <w:lvlText w:val="(%1)"/>
      <w:lvlJc w:val="left"/>
      <w:pPr>
        <w:ind w:left="1393" w:hanging="567"/>
      </w:pPr>
      <w:rPr>
        <w:rFonts w:ascii="Arial" w:eastAsia="Arial" w:hAnsi="Arial" w:cs="Arial" w:hint="default"/>
        <w:w w:val="100"/>
        <w:sz w:val="22"/>
        <w:szCs w:val="22"/>
        <w:lang w:val="en-AU" w:eastAsia="en-AU" w:bidi="en-AU"/>
      </w:rPr>
    </w:lvl>
    <w:lvl w:ilvl="1" w:tplc="F8A67C38">
      <w:numFmt w:val="bullet"/>
      <w:lvlText w:val=""/>
      <w:lvlJc w:val="left"/>
      <w:pPr>
        <w:ind w:left="1962" w:hanging="569"/>
      </w:pPr>
      <w:rPr>
        <w:rFonts w:ascii="Symbol" w:eastAsia="Symbol" w:hAnsi="Symbol" w:cs="Symbol" w:hint="default"/>
        <w:w w:val="100"/>
        <w:sz w:val="22"/>
        <w:szCs w:val="22"/>
        <w:lang w:val="en-AU" w:eastAsia="en-AU" w:bidi="en-AU"/>
      </w:rPr>
    </w:lvl>
    <w:lvl w:ilvl="2" w:tplc="D99852C6">
      <w:numFmt w:val="bullet"/>
      <w:lvlText w:val="•"/>
      <w:lvlJc w:val="left"/>
      <w:pPr>
        <w:ind w:left="2807" w:hanging="569"/>
      </w:pPr>
      <w:rPr>
        <w:lang w:val="en-AU" w:eastAsia="en-AU" w:bidi="en-AU"/>
      </w:rPr>
    </w:lvl>
    <w:lvl w:ilvl="3" w:tplc="DC80B6DE">
      <w:numFmt w:val="bullet"/>
      <w:lvlText w:val="•"/>
      <w:lvlJc w:val="left"/>
      <w:pPr>
        <w:ind w:left="3654" w:hanging="569"/>
      </w:pPr>
      <w:rPr>
        <w:lang w:val="en-AU" w:eastAsia="en-AU" w:bidi="en-AU"/>
      </w:rPr>
    </w:lvl>
    <w:lvl w:ilvl="4" w:tplc="D1507B3E">
      <w:numFmt w:val="bullet"/>
      <w:lvlText w:val="•"/>
      <w:lvlJc w:val="left"/>
      <w:pPr>
        <w:ind w:left="4502" w:hanging="569"/>
      </w:pPr>
      <w:rPr>
        <w:lang w:val="en-AU" w:eastAsia="en-AU" w:bidi="en-AU"/>
      </w:rPr>
    </w:lvl>
    <w:lvl w:ilvl="5" w:tplc="97CAB5B2">
      <w:numFmt w:val="bullet"/>
      <w:lvlText w:val="•"/>
      <w:lvlJc w:val="left"/>
      <w:pPr>
        <w:ind w:left="5349" w:hanging="569"/>
      </w:pPr>
      <w:rPr>
        <w:lang w:val="en-AU" w:eastAsia="en-AU" w:bidi="en-AU"/>
      </w:rPr>
    </w:lvl>
    <w:lvl w:ilvl="6" w:tplc="18CA6560">
      <w:numFmt w:val="bullet"/>
      <w:lvlText w:val="•"/>
      <w:lvlJc w:val="left"/>
      <w:pPr>
        <w:ind w:left="6196" w:hanging="569"/>
      </w:pPr>
      <w:rPr>
        <w:lang w:val="en-AU" w:eastAsia="en-AU" w:bidi="en-AU"/>
      </w:rPr>
    </w:lvl>
    <w:lvl w:ilvl="7" w:tplc="AE36E5AC">
      <w:numFmt w:val="bullet"/>
      <w:lvlText w:val="•"/>
      <w:lvlJc w:val="left"/>
      <w:pPr>
        <w:ind w:left="7044" w:hanging="569"/>
      </w:pPr>
      <w:rPr>
        <w:lang w:val="en-AU" w:eastAsia="en-AU" w:bidi="en-AU"/>
      </w:rPr>
    </w:lvl>
    <w:lvl w:ilvl="8" w:tplc="84FE867E">
      <w:numFmt w:val="bullet"/>
      <w:lvlText w:val="•"/>
      <w:lvlJc w:val="left"/>
      <w:pPr>
        <w:ind w:left="7891" w:hanging="569"/>
      </w:pPr>
      <w:rPr>
        <w:lang w:val="en-AU" w:eastAsia="en-AU" w:bidi="en-AU"/>
      </w:rPr>
    </w:lvl>
  </w:abstractNum>
  <w:abstractNum w:abstractNumId="39" w15:restartNumberingAfterBreak="0">
    <w:nsid w:val="4DB012DC"/>
    <w:multiLevelType w:val="hybridMultilevel"/>
    <w:tmpl w:val="63447B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8A7454B"/>
    <w:multiLevelType w:val="hybridMultilevel"/>
    <w:tmpl w:val="25A6DEFC"/>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1" w15:restartNumberingAfterBreak="0">
    <w:nsid w:val="59037F44"/>
    <w:multiLevelType w:val="hybridMultilevel"/>
    <w:tmpl w:val="488445D8"/>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2" w15:restartNumberingAfterBreak="0">
    <w:nsid w:val="5CA919D5"/>
    <w:multiLevelType w:val="hybridMultilevel"/>
    <w:tmpl w:val="E5AEE808"/>
    <w:lvl w:ilvl="0" w:tplc="FFFFFFFF">
      <w:start w:val="1"/>
      <w:numFmt w:val="lowerRoman"/>
      <w:lvlText w:val="%1."/>
      <w:lvlJc w:val="right"/>
      <w:pPr>
        <w:ind w:left="1498" w:hanging="360"/>
      </w:pPr>
    </w:lvl>
    <w:lvl w:ilvl="1" w:tplc="FFFFFFFF" w:tentative="1">
      <w:start w:val="1"/>
      <w:numFmt w:val="lowerLetter"/>
      <w:lvlText w:val="%2."/>
      <w:lvlJc w:val="left"/>
      <w:pPr>
        <w:ind w:left="2218" w:hanging="360"/>
      </w:pPr>
    </w:lvl>
    <w:lvl w:ilvl="2" w:tplc="FFFFFFFF" w:tentative="1">
      <w:start w:val="1"/>
      <w:numFmt w:val="lowerRoman"/>
      <w:lvlText w:val="%3."/>
      <w:lvlJc w:val="right"/>
      <w:pPr>
        <w:ind w:left="2938" w:hanging="180"/>
      </w:pPr>
    </w:lvl>
    <w:lvl w:ilvl="3" w:tplc="FFFFFFFF" w:tentative="1">
      <w:start w:val="1"/>
      <w:numFmt w:val="decimal"/>
      <w:lvlText w:val="%4."/>
      <w:lvlJc w:val="left"/>
      <w:pPr>
        <w:ind w:left="3658" w:hanging="360"/>
      </w:pPr>
    </w:lvl>
    <w:lvl w:ilvl="4" w:tplc="FFFFFFFF" w:tentative="1">
      <w:start w:val="1"/>
      <w:numFmt w:val="lowerLetter"/>
      <w:lvlText w:val="%5."/>
      <w:lvlJc w:val="left"/>
      <w:pPr>
        <w:ind w:left="4378" w:hanging="360"/>
      </w:pPr>
    </w:lvl>
    <w:lvl w:ilvl="5" w:tplc="FFFFFFFF" w:tentative="1">
      <w:start w:val="1"/>
      <w:numFmt w:val="lowerRoman"/>
      <w:lvlText w:val="%6."/>
      <w:lvlJc w:val="right"/>
      <w:pPr>
        <w:ind w:left="5098" w:hanging="180"/>
      </w:pPr>
    </w:lvl>
    <w:lvl w:ilvl="6" w:tplc="FFFFFFFF" w:tentative="1">
      <w:start w:val="1"/>
      <w:numFmt w:val="decimal"/>
      <w:lvlText w:val="%7."/>
      <w:lvlJc w:val="left"/>
      <w:pPr>
        <w:ind w:left="5818" w:hanging="360"/>
      </w:pPr>
    </w:lvl>
    <w:lvl w:ilvl="7" w:tplc="FFFFFFFF" w:tentative="1">
      <w:start w:val="1"/>
      <w:numFmt w:val="lowerLetter"/>
      <w:lvlText w:val="%8."/>
      <w:lvlJc w:val="left"/>
      <w:pPr>
        <w:ind w:left="6538" w:hanging="360"/>
      </w:pPr>
    </w:lvl>
    <w:lvl w:ilvl="8" w:tplc="FFFFFFFF" w:tentative="1">
      <w:start w:val="1"/>
      <w:numFmt w:val="lowerRoman"/>
      <w:lvlText w:val="%9."/>
      <w:lvlJc w:val="right"/>
      <w:pPr>
        <w:ind w:left="7258" w:hanging="180"/>
      </w:pPr>
    </w:lvl>
  </w:abstractNum>
  <w:abstractNum w:abstractNumId="43" w15:restartNumberingAfterBreak="0">
    <w:nsid w:val="60613925"/>
    <w:multiLevelType w:val="hybridMultilevel"/>
    <w:tmpl w:val="09521066"/>
    <w:lvl w:ilvl="0" w:tplc="0C090017">
      <w:start w:val="1"/>
      <w:numFmt w:val="lowerLetter"/>
      <w:lvlText w:val="%1)"/>
      <w:lvlJc w:val="left"/>
      <w:pPr>
        <w:ind w:left="1287" w:hanging="360"/>
      </w:pPr>
    </w:lvl>
    <w:lvl w:ilvl="1" w:tplc="7D7C7D18">
      <w:start w:val="1"/>
      <w:numFmt w:val="lowerLetter"/>
      <w:lvlText w:val="%2)"/>
      <w:lvlJc w:val="left"/>
      <w:pPr>
        <w:ind w:left="2367" w:hanging="720"/>
      </w:pPr>
      <w:rPr>
        <w:rFonts w:ascii="Arial" w:eastAsia="Arial" w:hAnsi="Arial" w:cs="Arial"/>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615544E1"/>
    <w:multiLevelType w:val="multilevel"/>
    <w:tmpl w:val="02B2E302"/>
    <w:lvl w:ilvl="0">
      <w:start w:val="1"/>
      <w:numFmt w:val="decimal"/>
      <w:pStyle w:val="MOParaL2"/>
      <w:lvlText w:val="%1."/>
      <w:lvlJc w:val="left"/>
      <w:pPr>
        <w:tabs>
          <w:tab w:val="num" w:pos="851"/>
        </w:tabs>
        <w:ind w:left="851" w:hanging="851"/>
      </w:pPr>
      <w:rPr>
        <w:rFonts w:hint="default"/>
      </w:rPr>
    </w:lvl>
    <w:lvl w:ilvl="1">
      <w:start w:val="2"/>
      <w:numFmt w:val="none"/>
      <w:suff w:val="nothing"/>
      <w:lvlText w:val=""/>
      <w:lvlJc w:val="left"/>
      <w:pPr>
        <w:ind w:left="851" w:firstLine="0"/>
      </w:pPr>
      <w:rPr>
        <w:rFonts w:hint="default"/>
      </w:rPr>
    </w:lvl>
    <w:lvl w:ilvl="2">
      <w:start w:val="1"/>
      <w:numFmt w:val="none"/>
      <w:lvlRestart w:val="1"/>
      <w:suff w:val="nothing"/>
      <w:lvlText w:val=""/>
      <w:lvlJc w:val="left"/>
      <w:pPr>
        <w:ind w:left="851" w:firstLine="0"/>
      </w:pPr>
      <w:rPr>
        <w:rFonts w:hint="default"/>
      </w:rPr>
    </w:lvl>
    <w:lvl w:ilvl="3">
      <w:start w:val="1"/>
      <w:numFmt w:val="decimal"/>
      <w:lvlRestart w:val="1"/>
      <w:pStyle w:val="MOParaL5"/>
      <w:lvlText w:val="%2%1.%4"/>
      <w:lvlJc w:val="left"/>
      <w:pPr>
        <w:tabs>
          <w:tab w:val="num" w:pos="851"/>
        </w:tabs>
        <w:ind w:left="851" w:hanging="851"/>
      </w:pPr>
      <w:rPr>
        <w:rFonts w:hint="default"/>
      </w:rPr>
    </w:lvl>
    <w:lvl w:ilvl="4">
      <w:start w:val="1"/>
      <w:numFmt w:val="lowerLetter"/>
      <w:pStyle w:val="MOParaL6"/>
      <w:lvlText w:val="(%5)"/>
      <w:lvlJc w:val="left"/>
      <w:pPr>
        <w:tabs>
          <w:tab w:val="num" w:pos="1701"/>
        </w:tabs>
        <w:ind w:left="1701" w:hanging="850"/>
      </w:pPr>
      <w:rPr>
        <w:rFonts w:hint="default"/>
      </w:rPr>
    </w:lvl>
    <w:lvl w:ilvl="5">
      <w:start w:val="1"/>
      <w:numFmt w:val="lowerRoman"/>
      <w:pStyle w:val="MOParaL7"/>
      <w:lvlText w:val="(%6)"/>
      <w:lvlJc w:val="left"/>
      <w:pPr>
        <w:tabs>
          <w:tab w:val="num" w:pos="2552"/>
        </w:tabs>
        <w:ind w:left="2552" w:hanging="851"/>
      </w:pPr>
      <w:rPr>
        <w:rFonts w:hint="default"/>
      </w:rPr>
    </w:lvl>
    <w:lvl w:ilvl="6">
      <w:start w:val="1"/>
      <w:numFmt w:val="upperLetter"/>
      <w:pStyle w:val="MOParaL8"/>
      <w:lvlText w:val="(%7)"/>
      <w:lvlJc w:val="left"/>
      <w:pPr>
        <w:tabs>
          <w:tab w:val="num" w:pos="3402"/>
        </w:tabs>
        <w:ind w:left="3402" w:hanging="850"/>
      </w:pPr>
      <w:rPr>
        <w:rFonts w:hint="default"/>
      </w:rPr>
    </w:lvl>
    <w:lvl w:ilvl="7">
      <w:start w:val="1"/>
      <w:numFmt w:val="decimal"/>
      <w:pStyle w:val="MOParaL9"/>
      <w:lvlText w:val="(%8)"/>
      <w:lvlJc w:val="left"/>
      <w:pPr>
        <w:tabs>
          <w:tab w:val="num" w:pos="4253"/>
        </w:tabs>
        <w:ind w:left="4253" w:hanging="851"/>
      </w:pPr>
      <w:rPr>
        <w:rFonts w:hint="default"/>
      </w:rPr>
    </w:lvl>
    <w:lvl w:ilvl="8">
      <w:start w:val="1"/>
      <w:numFmt w:val="upperRoman"/>
      <w:lvlText w:val="(%9)"/>
      <w:lvlJc w:val="left"/>
      <w:pPr>
        <w:tabs>
          <w:tab w:val="num" w:pos="5103"/>
        </w:tabs>
        <w:ind w:left="5103" w:hanging="850"/>
      </w:pPr>
      <w:rPr>
        <w:rFonts w:hint="default"/>
      </w:rPr>
    </w:lvl>
  </w:abstractNum>
  <w:abstractNum w:abstractNumId="45" w15:restartNumberingAfterBreak="0">
    <w:nsid w:val="6A22715C"/>
    <w:multiLevelType w:val="multilevel"/>
    <w:tmpl w:val="EA6E2DE6"/>
    <w:lvl w:ilvl="0">
      <w:start w:val="1"/>
      <w:numFmt w:val="upperLetter"/>
      <w:pStyle w:val="MORecitalsL1"/>
      <w:lvlText w:val="%1."/>
      <w:lvlJc w:val="left"/>
      <w:pPr>
        <w:tabs>
          <w:tab w:val="num" w:pos="851"/>
        </w:tabs>
        <w:ind w:left="851" w:hanging="851"/>
      </w:pPr>
    </w:lvl>
    <w:lvl w:ilvl="1">
      <w:start w:val="1"/>
      <w:numFmt w:val="lowerRoman"/>
      <w:pStyle w:val="MOBackL2"/>
      <w:lvlText w:val="(%2)"/>
      <w:lvlJc w:val="left"/>
      <w:pPr>
        <w:tabs>
          <w:tab w:val="num" w:pos="1701"/>
        </w:tabs>
        <w:ind w:left="1701" w:hanging="850"/>
      </w:pPr>
    </w:lvl>
    <w:lvl w:ilvl="2">
      <w:start w:val="1"/>
      <w:numFmt w:val="lowerLetter"/>
      <w:pStyle w:val="MOBackL3"/>
      <w:lvlText w:val="(%3)"/>
      <w:lvlJc w:val="left"/>
      <w:pPr>
        <w:tabs>
          <w:tab w:val="num" w:pos="2552"/>
        </w:tabs>
        <w:ind w:left="2552" w:hanging="851"/>
      </w:pPr>
    </w:lvl>
    <w:lvl w:ilvl="3">
      <w:start w:val="1"/>
      <w:numFmt w:val="decimal"/>
      <w:pStyle w:val="MOBackL4"/>
      <w:lvlText w:val="(%4)"/>
      <w:lvlJc w:val="left"/>
      <w:pPr>
        <w:tabs>
          <w:tab w:val="num" w:pos="3402"/>
        </w:tabs>
        <w:ind w:left="3402" w:hanging="850"/>
      </w:pPr>
    </w:lvl>
    <w:lvl w:ilvl="4">
      <w:start w:val="1"/>
      <w:numFmt w:val="lowerLetter"/>
      <w:lvlText w:val="(%5)"/>
      <w:lvlJc w:val="left"/>
      <w:pPr>
        <w:tabs>
          <w:tab w:val="num" w:pos="4253"/>
        </w:tabs>
        <w:ind w:left="4253" w:hanging="85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A9659F1"/>
    <w:multiLevelType w:val="multilevel"/>
    <w:tmpl w:val="9A96F962"/>
    <w:styleLink w:val="MONumbers"/>
    <w:lvl w:ilvl="0">
      <w:start w:val="1"/>
      <w:numFmt w:val="decimal"/>
      <w:pStyle w:val="MONumberL1"/>
      <w:lvlText w:val="%1"/>
      <w:lvlJc w:val="left"/>
      <w:pPr>
        <w:tabs>
          <w:tab w:val="num" w:pos="851"/>
        </w:tabs>
        <w:ind w:left="851" w:hanging="851"/>
      </w:pPr>
      <w:rPr>
        <w:rFonts w:hint="default"/>
      </w:rPr>
    </w:lvl>
    <w:lvl w:ilvl="1">
      <w:start w:val="1"/>
      <w:numFmt w:val="decimal"/>
      <w:pStyle w:val="MONumberL2"/>
      <w:isLgl/>
      <w:lvlText w:val="%1.%2"/>
      <w:lvlJc w:val="left"/>
      <w:pPr>
        <w:tabs>
          <w:tab w:val="num" w:pos="851"/>
        </w:tabs>
        <w:ind w:left="851" w:hanging="851"/>
      </w:pPr>
      <w:rPr>
        <w:rFonts w:hint="default"/>
      </w:rPr>
    </w:lvl>
    <w:lvl w:ilvl="2">
      <w:start w:val="1"/>
      <w:numFmt w:val="none"/>
      <w:lvlRestart w:val="0"/>
      <w:pStyle w:val="MONumberL3"/>
      <w:suff w:val="nothing"/>
      <w:lvlText w:val=""/>
      <w:lvlJc w:val="left"/>
      <w:pPr>
        <w:ind w:left="851" w:firstLine="0"/>
      </w:pPr>
      <w:rPr>
        <w:rFonts w:hint="default"/>
      </w:rPr>
    </w:lvl>
    <w:lvl w:ilvl="3">
      <w:start w:val="1"/>
      <w:numFmt w:val="decimal"/>
      <w:lvlRestart w:val="1"/>
      <w:pStyle w:val="MONumberL4"/>
      <w:lvlText w:val="%1.%4"/>
      <w:lvlJc w:val="left"/>
      <w:pPr>
        <w:tabs>
          <w:tab w:val="num" w:pos="851"/>
        </w:tabs>
        <w:ind w:left="851" w:hanging="851"/>
      </w:pPr>
      <w:rPr>
        <w:rFonts w:hint="default"/>
      </w:rPr>
    </w:lvl>
    <w:lvl w:ilvl="4">
      <w:start w:val="1"/>
      <w:numFmt w:val="decimal"/>
      <w:lvlRestart w:val="2"/>
      <w:pStyle w:val="MONumberL5"/>
      <w:lvlText w:val="%1.%2.%5"/>
      <w:lvlJc w:val="left"/>
      <w:pPr>
        <w:tabs>
          <w:tab w:val="num" w:pos="851"/>
        </w:tabs>
        <w:ind w:left="851" w:hanging="851"/>
      </w:pPr>
      <w:rPr>
        <w:rFonts w:hint="default"/>
      </w:rPr>
    </w:lvl>
    <w:lvl w:ilvl="5">
      <w:start w:val="1"/>
      <w:numFmt w:val="lowerLetter"/>
      <w:pStyle w:val="MONumberL6"/>
      <w:lvlText w:val="(%6)"/>
      <w:lvlJc w:val="left"/>
      <w:pPr>
        <w:tabs>
          <w:tab w:val="num" w:pos="1701"/>
        </w:tabs>
        <w:ind w:left="1701" w:hanging="850"/>
      </w:pPr>
      <w:rPr>
        <w:rFonts w:hint="default"/>
      </w:rPr>
    </w:lvl>
    <w:lvl w:ilvl="6">
      <w:start w:val="1"/>
      <w:numFmt w:val="lowerRoman"/>
      <w:pStyle w:val="MONumberL7"/>
      <w:lvlText w:val="(%7)"/>
      <w:lvlJc w:val="left"/>
      <w:pPr>
        <w:tabs>
          <w:tab w:val="num" w:pos="2552"/>
        </w:tabs>
        <w:ind w:left="2552" w:hanging="851"/>
      </w:pPr>
      <w:rPr>
        <w:rFonts w:hint="default"/>
      </w:rPr>
    </w:lvl>
    <w:lvl w:ilvl="7">
      <w:start w:val="1"/>
      <w:numFmt w:val="upperLetter"/>
      <w:pStyle w:val="MONumberL8"/>
      <w:lvlText w:val="(%8)"/>
      <w:lvlJc w:val="left"/>
      <w:pPr>
        <w:tabs>
          <w:tab w:val="num" w:pos="3402"/>
        </w:tabs>
        <w:ind w:left="3402" w:hanging="850"/>
      </w:pPr>
      <w:rPr>
        <w:rFonts w:hint="default"/>
      </w:rPr>
    </w:lvl>
    <w:lvl w:ilvl="8">
      <w:start w:val="1"/>
      <w:numFmt w:val="decimal"/>
      <w:pStyle w:val="MONumberL9"/>
      <w:lvlText w:val="(%9)"/>
      <w:lvlJc w:val="left"/>
      <w:pPr>
        <w:ind w:left="4253" w:hanging="851"/>
      </w:pPr>
      <w:rPr>
        <w:rFonts w:hint="default"/>
      </w:rPr>
    </w:lvl>
  </w:abstractNum>
  <w:abstractNum w:abstractNumId="47" w15:restartNumberingAfterBreak="0">
    <w:nsid w:val="6C385D80"/>
    <w:multiLevelType w:val="hybridMultilevel"/>
    <w:tmpl w:val="9522BD80"/>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6EAE4957"/>
    <w:multiLevelType w:val="multilevel"/>
    <w:tmpl w:val="9A96F962"/>
    <w:numStyleLink w:val="MONumbers"/>
  </w:abstractNum>
  <w:abstractNum w:abstractNumId="49" w15:restartNumberingAfterBreak="0">
    <w:nsid w:val="6F585F65"/>
    <w:multiLevelType w:val="hybridMultilevel"/>
    <w:tmpl w:val="F1FE1C3E"/>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0" w15:restartNumberingAfterBreak="0">
    <w:nsid w:val="700704F5"/>
    <w:multiLevelType w:val="multilevel"/>
    <w:tmpl w:val="5B3ED218"/>
    <w:lvl w:ilvl="0">
      <w:start w:val="1"/>
      <w:numFmt w:val="upperLetter"/>
      <w:pStyle w:val="MOAnnexHeading"/>
      <w:lvlText w:val="Annexure %1"/>
      <w:lvlJc w:val="left"/>
      <w:pPr>
        <w:tabs>
          <w:tab w:val="num" w:pos="2268"/>
        </w:tabs>
        <w:ind w:left="2268" w:hanging="2268"/>
      </w:pPr>
      <w:rPr>
        <w:rFonts w:hint="default"/>
      </w:rPr>
    </w:lvl>
    <w:lvl w:ilvl="1">
      <w:start w:val="1"/>
      <w:numFmt w:val="none"/>
      <w:pStyle w:val="TOC8"/>
      <w:suff w:val="nothing"/>
      <w:lvlText w:val=""/>
      <w:lvlJc w:val="left"/>
      <w:pPr>
        <w:ind w:left="0" w:firstLine="0"/>
      </w:pPr>
      <w:rPr>
        <w:rFonts w:ascii="Symbol" w:hAnsi="Symbol" w:hint="default"/>
      </w:rPr>
    </w:lvl>
    <w:lvl w:ilvl="2">
      <w:start w:val="1"/>
      <w:numFmt w:val="lowerRoman"/>
      <w:lvlText w:val="%3)"/>
      <w:lvlJc w:val="left"/>
      <w:pPr>
        <w:tabs>
          <w:tab w:val="num" w:pos="0"/>
        </w:tabs>
        <w:ind w:left="2127" w:hanging="709"/>
      </w:pPr>
      <w:rPr>
        <w:rFonts w:hint="default"/>
      </w:rPr>
    </w:lvl>
    <w:lvl w:ilvl="3">
      <w:start w:val="1"/>
      <w:numFmt w:val="lowerLetter"/>
      <w:lvlText w:val="%4)"/>
      <w:lvlJc w:val="left"/>
      <w:pPr>
        <w:tabs>
          <w:tab w:val="num" w:pos="0"/>
        </w:tabs>
        <w:ind w:left="2836" w:hanging="709"/>
      </w:pPr>
      <w:rPr>
        <w:rFonts w:hint="default"/>
      </w:rPr>
    </w:lvl>
    <w:lvl w:ilvl="4">
      <w:start w:val="1"/>
      <w:numFmt w:val="decimal"/>
      <w:lvlText w:val="(%5)"/>
      <w:lvlJc w:val="left"/>
      <w:pPr>
        <w:tabs>
          <w:tab w:val="num" w:pos="0"/>
        </w:tabs>
        <w:ind w:left="3545" w:hanging="709"/>
      </w:pPr>
      <w:rPr>
        <w:rFonts w:hint="default"/>
      </w:rPr>
    </w:lvl>
    <w:lvl w:ilvl="5">
      <w:start w:val="1"/>
      <w:numFmt w:val="lowerLetter"/>
      <w:lvlText w:val="(%6)"/>
      <w:lvlJc w:val="left"/>
      <w:pPr>
        <w:tabs>
          <w:tab w:val="num" w:pos="0"/>
        </w:tabs>
        <w:ind w:left="4254" w:hanging="709"/>
      </w:pPr>
      <w:rPr>
        <w:rFonts w:hint="default"/>
      </w:rPr>
    </w:lvl>
    <w:lvl w:ilvl="6">
      <w:start w:val="1"/>
      <w:numFmt w:val="lowerRoman"/>
      <w:lvlText w:val="(%7)"/>
      <w:lvlJc w:val="left"/>
      <w:pPr>
        <w:tabs>
          <w:tab w:val="num" w:pos="0"/>
        </w:tabs>
        <w:ind w:left="4963" w:hanging="709"/>
      </w:pPr>
      <w:rPr>
        <w:rFonts w:hint="default"/>
      </w:rPr>
    </w:lvl>
    <w:lvl w:ilvl="7">
      <w:start w:val="1"/>
      <w:numFmt w:val="lowerLetter"/>
      <w:lvlText w:val="(%8)"/>
      <w:lvlJc w:val="left"/>
      <w:pPr>
        <w:tabs>
          <w:tab w:val="num" w:pos="0"/>
        </w:tabs>
        <w:ind w:left="5672" w:hanging="709"/>
      </w:pPr>
      <w:rPr>
        <w:rFonts w:hint="default"/>
      </w:rPr>
    </w:lvl>
    <w:lvl w:ilvl="8">
      <w:start w:val="1"/>
      <w:numFmt w:val="lowerRoman"/>
      <w:lvlText w:val="(%9)"/>
      <w:lvlJc w:val="left"/>
      <w:pPr>
        <w:tabs>
          <w:tab w:val="num" w:pos="0"/>
        </w:tabs>
        <w:ind w:left="6381" w:hanging="709"/>
      </w:pPr>
      <w:rPr>
        <w:rFonts w:hint="default"/>
      </w:rPr>
    </w:lvl>
  </w:abstractNum>
  <w:abstractNum w:abstractNumId="51" w15:restartNumberingAfterBreak="0">
    <w:nsid w:val="74EB23A3"/>
    <w:multiLevelType w:val="hybridMultilevel"/>
    <w:tmpl w:val="B4F463BE"/>
    <w:lvl w:ilvl="0" w:tplc="13B08AB0">
      <w:start w:val="1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62C35E7"/>
    <w:multiLevelType w:val="hybridMultilevel"/>
    <w:tmpl w:val="71E6FE0C"/>
    <w:lvl w:ilvl="0" w:tplc="79F6585A">
      <w:start w:val="3"/>
      <w:numFmt w:val="lowerLetter"/>
      <w:lvlText w:val="%1)"/>
      <w:lvlJc w:val="left"/>
      <w:pPr>
        <w:ind w:left="720" w:hanging="360"/>
      </w:pPr>
      <w:rPr>
        <w:rFonts w:hint="default"/>
      </w:rPr>
    </w:lvl>
    <w:lvl w:ilvl="1" w:tplc="E91420EC">
      <w:start w:val="10"/>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D90D2D"/>
    <w:multiLevelType w:val="hybridMultilevel"/>
    <w:tmpl w:val="594C446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B6C3D8E"/>
    <w:multiLevelType w:val="hybridMultilevel"/>
    <w:tmpl w:val="4A180716"/>
    <w:lvl w:ilvl="0" w:tplc="6DCEE2F0">
      <w:start w:val="1"/>
      <w:numFmt w:val="lowerLetter"/>
      <w:pStyle w:val="MOLParaNuma"/>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4547E1"/>
    <w:multiLevelType w:val="multilevel"/>
    <w:tmpl w:val="752A326E"/>
    <w:lvl w:ilvl="0">
      <w:start w:val="1"/>
      <w:numFmt w:val="decimal"/>
      <w:pStyle w:val="MOLListL1"/>
      <w:lvlText w:val="%1."/>
      <w:lvlJc w:val="left"/>
      <w:pPr>
        <w:tabs>
          <w:tab w:val="num" w:pos="567"/>
        </w:tabs>
        <w:ind w:left="567" w:hanging="567"/>
      </w:pPr>
      <w:rPr>
        <w:rFonts w:hint="default"/>
      </w:rPr>
    </w:lvl>
    <w:lvl w:ilvl="1">
      <w:start w:val="1"/>
      <w:numFmt w:val="lowerLetter"/>
      <w:pStyle w:val="MOLListL2"/>
      <w:lvlText w:val="(%2)"/>
      <w:lvlJc w:val="left"/>
      <w:pPr>
        <w:tabs>
          <w:tab w:val="num" w:pos="1134"/>
        </w:tabs>
        <w:ind w:left="1134" w:hanging="567"/>
      </w:pPr>
      <w:rPr>
        <w:rFonts w:hint="default"/>
      </w:rPr>
    </w:lvl>
    <w:lvl w:ilvl="2">
      <w:start w:val="1"/>
      <w:numFmt w:val="lowerRoman"/>
      <w:pStyle w:val="MOLListL3"/>
      <w:lvlText w:val="(%3)"/>
      <w:lvlJc w:val="left"/>
      <w:pPr>
        <w:tabs>
          <w:tab w:val="num" w:pos="2214"/>
        </w:tabs>
        <w:ind w:left="1701" w:hanging="567"/>
      </w:pPr>
      <w:rPr>
        <w:rFonts w:hint="default"/>
      </w:rPr>
    </w:lvl>
    <w:lvl w:ilvl="3">
      <w:start w:val="1"/>
      <w:numFmt w:val="upperLetter"/>
      <w:pStyle w:val="MOLListL4"/>
      <w:lvlText w:val="(%4)"/>
      <w:lvlJc w:val="left"/>
      <w:pPr>
        <w:tabs>
          <w:tab w:val="num" w:pos="2268"/>
        </w:tabs>
        <w:ind w:left="2268" w:hanging="567"/>
      </w:pPr>
      <w:rPr>
        <w:rFonts w:hint="default"/>
      </w:rPr>
    </w:lvl>
    <w:lvl w:ilvl="4">
      <w:start w:val="1"/>
      <w:numFmt w:val="decimal"/>
      <w:pStyle w:val="MOLListL5"/>
      <w:lvlText w:val="(%5)"/>
      <w:lvlJc w:val="left"/>
      <w:pPr>
        <w:tabs>
          <w:tab w:val="num" w:pos="2835"/>
        </w:tabs>
        <w:ind w:left="2835" w:hanging="567"/>
      </w:pPr>
      <w:rPr>
        <w:rFonts w:hint="default"/>
      </w:rPr>
    </w:lvl>
    <w:lvl w:ilvl="5">
      <w:start w:val="1"/>
      <w:numFmt w:val="upperRoman"/>
      <w:pStyle w:val="MOLListL6"/>
      <w:lvlText w:val="(%6)"/>
      <w:lvlJc w:val="left"/>
      <w:pPr>
        <w:tabs>
          <w:tab w:val="num" w:pos="3915"/>
        </w:tabs>
        <w:ind w:left="3402" w:hanging="567"/>
      </w:pPr>
      <w:rPr>
        <w:rFonts w:hint="default"/>
      </w:rPr>
    </w:lvl>
    <w:lvl w:ilvl="6">
      <w:start w:val="1"/>
      <w:numFmt w:val="lowerLetter"/>
      <w:pStyle w:val="MOLListL7"/>
      <w:lvlText w:val="%7."/>
      <w:lvlJc w:val="left"/>
      <w:pPr>
        <w:tabs>
          <w:tab w:val="num" w:pos="3969"/>
        </w:tabs>
        <w:ind w:left="3969" w:hanging="567"/>
      </w:pPr>
      <w:rPr>
        <w:rFonts w:hint="default"/>
      </w:rPr>
    </w:lvl>
    <w:lvl w:ilvl="7">
      <w:start w:val="1"/>
      <w:numFmt w:val="lowerRoman"/>
      <w:pStyle w:val="MOLListL8"/>
      <w:lvlText w:val="%8."/>
      <w:lvlJc w:val="left"/>
      <w:pPr>
        <w:tabs>
          <w:tab w:val="num" w:pos="4689"/>
        </w:tabs>
        <w:ind w:left="4536" w:hanging="567"/>
      </w:pPr>
      <w:rPr>
        <w:rFonts w:hint="default"/>
      </w:rPr>
    </w:lvl>
    <w:lvl w:ilvl="8">
      <w:start w:val="1"/>
      <w:numFmt w:val="decimal"/>
      <w:pStyle w:val="MOLListL9"/>
      <w:lvlText w:val="%9."/>
      <w:lvlJc w:val="left"/>
      <w:pPr>
        <w:tabs>
          <w:tab w:val="num" w:pos="5103"/>
        </w:tabs>
        <w:ind w:left="5103" w:hanging="567"/>
      </w:pPr>
      <w:rPr>
        <w:rFonts w:hint="default"/>
      </w:rPr>
    </w:lvl>
  </w:abstractNum>
  <w:abstractNum w:abstractNumId="56" w15:restartNumberingAfterBreak="0">
    <w:nsid w:val="7D0C767F"/>
    <w:multiLevelType w:val="hybridMultilevel"/>
    <w:tmpl w:val="2BAE0DDE"/>
    <w:lvl w:ilvl="0" w:tplc="A63847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68785138">
    <w:abstractNumId w:val="55"/>
  </w:num>
  <w:num w:numId="2" w16cid:durableId="1699118405">
    <w:abstractNumId w:val="54"/>
  </w:num>
  <w:num w:numId="3" w16cid:durableId="980576416">
    <w:abstractNumId w:val="45"/>
  </w:num>
  <w:num w:numId="4" w16cid:durableId="1926571155">
    <w:abstractNumId w:val="25"/>
  </w:num>
  <w:num w:numId="5" w16cid:durableId="2104954702">
    <w:abstractNumId w:val="50"/>
  </w:num>
  <w:num w:numId="6" w16cid:durableId="1088236666">
    <w:abstractNumId w:val="44"/>
  </w:num>
  <w:num w:numId="7" w16cid:durableId="314145102">
    <w:abstractNumId w:val="30"/>
  </w:num>
  <w:num w:numId="8" w16cid:durableId="731778580">
    <w:abstractNumId w:val="31"/>
  </w:num>
  <w:num w:numId="9" w16cid:durableId="424812345">
    <w:abstractNumId w:val="15"/>
  </w:num>
  <w:num w:numId="10" w16cid:durableId="695350061">
    <w:abstractNumId w:val="23"/>
  </w:num>
  <w:num w:numId="11" w16cid:durableId="245191133">
    <w:abstractNumId w:val="9"/>
  </w:num>
  <w:num w:numId="12" w16cid:durableId="1147287876">
    <w:abstractNumId w:val="46"/>
  </w:num>
  <w:num w:numId="13" w16cid:durableId="69810929">
    <w:abstractNumId w:val="7"/>
  </w:num>
  <w:num w:numId="14" w16cid:durableId="1460225900">
    <w:abstractNumId w:val="6"/>
  </w:num>
  <w:num w:numId="15" w16cid:durableId="1579897323">
    <w:abstractNumId w:val="5"/>
  </w:num>
  <w:num w:numId="16" w16cid:durableId="1972130528">
    <w:abstractNumId w:val="4"/>
  </w:num>
  <w:num w:numId="17" w16cid:durableId="1756515930">
    <w:abstractNumId w:val="8"/>
  </w:num>
  <w:num w:numId="18" w16cid:durableId="40522841">
    <w:abstractNumId w:val="3"/>
  </w:num>
  <w:num w:numId="19" w16cid:durableId="1271276885">
    <w:abstractNumId w:val="2"/>
  </w:num>
  <w:num w:numId="20" w16cid:durableId="25378438">
    <w:abstractNumId w:val="1"/>
  </w:num>
  <w:num w:numId="21" w16cid:durableId="994843895">
    <w:abstractNumId w:val="0"/>
  </w:num>
  <w:num w:numId="22" w16cid:durableId="711274362">
    <w:abstractNumId w:val="12"/>
  </w:num>
  <w:num w:numId="23" w16cid:durableId="1116824812">
    <w:abstractNumId w:val="29"/>
  </w:num>
  <w:num w:numId="24" w16cid:durableId="1424495105">
    <w:abstractNumId w:val="48"/>
  </w:num>
  <w:num w:numId="25" w16cid:durableId="620569655">
    <w:abstractNumId w:val="21"/>
  </w:num>
  <w:num w:numId="26" w16cid:durableId="1694333777">
    <w:abstractNumId w:val="18"/>
  </w:num>
  <w:num w:numId="27" w16cid:durableId="1112630262">
    <w:abstractNumId w:val="10"/>
  </w:num>
  <w:num w:numId="28" w16cid:durableId="1265651252">
    <w:abstractNumId w:val="22"/>
  </w:num>
  <w:num w:numId="29" w16cid:durableId="1334605732">
    <w:abstractNumId w:val="36"/>
  </w:num>
  <w:num w:numId="30" w16cid:durableId="1040783082">
    <w:abstractNumId w:val="26"/>
  </w:num>
  <w:num w:numId="31" w16cid:durableId="1340737897">
    <w:abstractNumId w:val="16"/>
  </w:num>
  <w:num w:numId="32" w16cid:durableId="262809423">
    <w:abstractNumId w:val="37"/>
  </w:num>
  <w:num w:numId="33" w16cid:durableId="1390954906">
    <w:abstractNumId w:val="43"/>
  </w:num>
  <w:num w:numId="34" w16cid:durableId="448209878">
    <w:abstractNumId w:val="52"/>
  </w:num>
  <w:num w:numId="35" w16cid:durableId="1233077958">
    <w:abstractNumId w:val="51"/>
  </w:num>
  <w:num w:numId="36" w16cid:durableId="135336639">
    <w:abstractNumId w:val="41"/>
  </w:num>
  <w:num w:numId="37" w16cid:durableId="612785259">
    <w:abstractNumId w:val="53"/>
  </w:num>
  <w:num w:numId="38" w16cid:durableId="1411927317">
    <w:abstractNumId w:val="39"/>
  </w:num>
  <w:num w:numId="39" w16cid:durableId="1604728784">
    <w:abstractNumId w:val="33"/>
  </w:num>
  <w:num w:numId="40" w16cid:durableId="1958440790">
    <w:abstractNumId w:val="34"/>
  </w:num>
  <w:num w:numId="41" w16cid:durableId="1049955456">
    <w:abstractNumId w:val="20"/>
  </w:num>
  <w:num w:numId="42" w16cid:durableId="1514609738">
    <w:abstractNumId w:val="13"/>
  </w:num>
  <w:num w:numId="43" w16cid:durableId="1093236945">
    <w:abstractNumId w:val="14"/>
  </w:num>
  <w:num w:numId="44" w16cid:durableId="26376085">
    <w:abstractNumId w:val="11"/>
  </w:num>
  <w:num w:numId="45" w16cid:durableId="437718565">
    <w:abstractNumId w:val="40"/>
  </w:num>
  <w:num w:numId="46" w16cid:durableId="2130973231">
    <w:abstractNumId w:val="49"/>
  </w:num>
  <w:num w:numId="47" w16cid:durableId="620233542">
    <w:abstractNumId w:val="28"/>
  </w:num>
  <w:num w:numId="48" w16cid:durableId="1801068334">
    <w:abstractNumId w:val="47"/>
  </w:num>
  <w:num w:numId="49" w16cid:durableId="11609934">
    <w:abstractNumId w:val="35"/>
  </w:num>
  <w:num w:numId="50" w16cid:durableId="426388055">
    <w:abstractNumId w:val="19"/>
  </w:num>
  <w:num w:numId="51" w16cid:durableId="355276320">
    <w:abstractNumId w:val="42"/>
  </w:num>
  <w:num w:numId="52" w16cid:durableId="228080803">
    <w:abstractNumId w:val="32"/>
  </w:num>
  <w:num w:numId="53" w16cid:durableId="2067416141">
    <w:abstractNumId w:val="56"/>
  </w:num>
  <w:num w:numId="54" w16cid:durableId="1354724208">
    <w:abstractNumId w:val="38"/>
    <w:lvlOverride w:ilvl="0">
      <w:startOverride w:val="1"/>
    </w:lvlOverride>
    <w:lvlOverride w:ilvl="1"/>
    <w:lvlOverride w:ilvl="2"/>
    <w:lvlOverride w:ilvl="3"/>
    <w:lvlOverride w:ilvl="4"/>
    <w:lvlOverride w:ilvl="5"/>
    <w:lvlOverride w:ilvl="6"/>
    <w:lvlOverride w:ilvl="7"/>
    <w:lvlOverride w:ilvl="8"/>
  </w:num>
  <w:num w:numId="55" w16cid:durableId="2137482480">
    <w:abstractNumId w:val="27"/>
  </w:num>
  <w:num w:numId="56" w16cid:durableId="263805432">
    <w:abstractNumId w:val="17"/>
  </w:num>
  <w:num w:numId="57" w16cid:durableId="1533104489">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grammar="clean"/>
  <w:defaultTabStop w:val="85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dGeneratedStamp" w:val="3438-9007-2081, v. 1"/>
    <w:docVar w:name="ndGeneratedStampLocation" w:val="None"/>
  </w:docVars>
  <w:rsids>
    <w:rsidRoot w:val="001804F5"/>
    <w:rsid w:val="00004556"/>
    <w:rsid w:val="00005DC6"/>
    <w:rsid w:val="00014258"/>
    <w:rsid w:val="0001477B"/>
    <w:rsid w:val="000163D9"/>
    <w:rsid w:val="000168ED"/>
    <w:rsid w:val="00021AC5"/>
    <w:rsid w:val="0002508F"/>
    <w:rsid w:val="00026F9D"/>
    <w:rsid w:val="00027F8D"/>
    <w:rsid w:val="00032BA9"/>
    <w:rsid w:val="00040EF1"/>
    <w:rsid w:val="00043B25"/>
    <w:rsid w:val="00045DFB"/>
    <w:rsid w:val="00050E33"/>
    <w:rsid w:val="00053C27"/>
    <w:rsid w:val="000565BB"/>
    <w:rsid w:val="000619FE"/>
    <w:rsid w:val="00062ECE"/>
    <w:rsid w:val="00064D04"/>
    <w:rsid w:val="0006508F"/>
    <w:rsid w:val="00065574"/>
    <w:rsid w:val="00066B8E"/>
    <w:rsid w:val="000706B0"/>
    <w:rsid w:val="00071017"/>
    <w:rsid w:val="00071905"/>
    <w:rsid w:val="00073BF6"/>
    <w:rsid w:val="000817C6"/>
    <w:rsid w:val="00083CAC"/>
    <w:rsid w:val="00084D5B"/>
    <w:rsid w:val="00085D98"/>
    <w:rsid w:val="000951CA"/>
    <w:rsid w:val="00096F25"/>
    <w:rsid w:val="000B1BB5"/>
    <w:rsid w:val="000B6511"/>
    <w:rsid w:val="000B6617"/>
    <w:rsid w:val="000B750E"/>
    <w:rsid w:val="000C4A7A"/>
    <w:rsid w:val="000D2E63"/>
    <w:rsid w:val="000D44D6"/>
    <w:rsid w:val="000D4AA0"/>
    <w:rsid w:val="000E0BBD"/>
    <w:rsid w:val="000E26EB"/>
    <w:rsid w:val="000E3D99"/>
    <w:rsid w:val="000E6F66"/>
    <w:rsid w:val="000E7AF1"/>
    <w:rsid w:val="000E7C9E"/>
    <w:rsid w:val="000E7CEA"/>
    <w:rsid w:val="000E7FD2"/>
    <w:rsid w:val="000F4FCD"/>
    <w:rsid w:val="000F5B17"/>
    <w:rsid w:val="00100CE9"/>
    <w:rsid w:val="00106A9B"/>
    <w:rsid w:val="0010781F"/>
    <w:rsid w:val="0011030D"/>
    <w:rsid w:val="00112FE6"/>
    <w:rsid w:val="00114BE2"/>
    <w:rsid w:val="001218E0"/>
    <w:rsid w:val="0012651A"/>
    <w:rsid w:val="0012666E"/>
    <w:rsid w:val="001336C4"/>
    <w:rsid w:val="00146755"/>
    <w:rsid w:val="00150C61"/>
    <w:rsid w:val="0015252F"/>
    <w:rsid w:val="00153875"/>
    <w:rsid w:val="001556D0"/>
    <w:rsid w:val="00163E21"/>
    <w:rsid w:val="001642C5"/>
    <w:rsid w:val="00165B4C"/>
    <w:rsid w:val="0017559A"/>
    <w:rsid w:val="00175F53"/>
    <w:rsid w:val="001761E5"/>
    <w:rsid w:val="0017669B"/>
    <w:rsid w:val="001804F5"/>
    <w:rsid w:val="00180E3A"/>
    <w:rsid w:val="001826FE"/>
    <w:rsid w:val="00183948"/>
    <w:rsid w:val="0018426E"/>
    <w:rsid w:val="00190F87"/>
    <w:rsid w:val="001942ED"/>
    <w:rsid w:val="00197790"/>
    <w:rsid w:val="001A3069"/>
    <w:rsid w:val="001A6BD8"/>
    <w:rsid w:val="001B13CF"/>
    <w:rsid w:val="001B4578"/>
    <w:rsid w:val="001B4929"/>
    <w:rsid w:val="001B5520"/>
    <w:rsid w:val="001B66DC"/>
    <w:rsid w:val="001C3C50"/>
    <w:rsid w:val="001D2533"/>
    <w:rsid w:val="001D3BE8"/>
    <w:rsid w:val="001D4751"/>
    <w:rsid w:val="001E0EFD"/>
    <w:rsid w:val="001E2202"/>
    <w:rsid w:val="001E56EE"/>
    <w:rsid w:val="001E6B45"/>
    <w:rsid w:val="001F1961"/>
    <w:rsid w:val="001F30DE"/>
    <w:rsid w:val="001F3481"/>
    <w:rsid w:val="001F5136"/>
    <w:rsid w:val="001F67E3"/>
    <w:rsid w:val="001F6C15"/>
    <w:rsid w:val="001F7C56"/>
    <w:rsid w:val="00201FA2"/>
    <w:rsid w:val="00206836"/>
    <w:rsid w:val="00212B42"/>
    <w:rsid w:val="002209BB"/>
    <w:rsid w:val="00220AE0"/>
    <w:rsid w:val="00221ADA"/>
    <w:rsid w:val="0022480F"/>
    <w:rsid w:val="00226451"/>
    <w:rsid w:val="00226760"/>
    <w:rsid w:val="00234CFB"/>
    <w:rsid w:val="002373FC"/>
    <w:rsid w:val="00241FAA"/>
    <w:rsid w:val="00244DA7"/>
    <w:rsid w:val="00247311"/>
    <w:rsid w:val="00251F8A"/>
    <w:rsid w:val="00252013"/>
    <w:rsid w:val="002522D0"/>
    <w:rsid w:val="00255752"/>
    <w:rsid w:val="00263595"/>
    <w:rsid w:val="002640CE"/>
    <w:rsid w:val="0026694F"/>
    <w:rsid w:val="00267540"/>
    <w:rsid w:val="002745DD"/>
    <w:rsid w:val="00275EAB"/>
    <w:rsid w:val="00281E3F"/>
    <w:rsid w:val="0028489B"/>
    <w:rsid w:val="0029166D"/>
    <w:rsid w:val="0029215A"/>
    <w:rsid w:val="00295A87"/>
    <w:rsid w:val="002A191E"/>
    <w:rsid w:val="002B0CCA"/>
    <w:rsid w:val="002B0D6D"/>
    <w:rsid w:val="002B52CC"/>
    <w:rsid w:val="002B626F"/>
    <w:rsid w:val="002C0865"/>
    <w:rsid w:val="002C2189"/>
    <w:rsid w:val="002C2C31"/>
    <w:rsid w:val="002C5505"/>
    <w:rsid w:val="002D0451"/>
    <w:rsid w:val="002D25F4"/>
    <w:rsid w:val="002D2FCD"/>
    <w:rsid w:val="002D6246"/>
    <w:rsid w:val="002E05ED"/>
    <w:rsid w:val="002E4CEB"/>
    <w:rsid w:val="002E50DA"/>
    <w:rsid w:val="002E52B8"/>
    <w:rsid w:val="002F0948"/>
    <w:rsid w:val="002F475F"/>
    <w:rsid w:val="002F4D60"/>
    <w:rsid w:val="00301396"/>
    <w:rsid w:val="0030366B"/>
    <w:rsid w:val="00303D64"/>
    <w:rsid w:val="00310639"/>
    <w:rsid w:val="00310A05"/>
    <w:rsid w:val="00314A4B"/>
    <w:rsid w:val="00315B62"/>
    <w:rsid w:val="00320781"/>
    <w:rsid w:val="00321219"/>
    <w:rsid w:val="0032303C"/>
    <w:rsid w:val="00323805"/>
    <w:rsid w:val="00327E5F"/>
    <w:rsid w:val="00330995"/>
    <w:rsid w:val="003324FE"/>
    <w:rsid w:val="003360EC"/>
    <w:rsid w:val="0033727C"/>
    <w:rsid w:val="003401F5"/>
    <w:rsid w:val="0035037F"/>
    <w:rsid w:val="00351FA2"/>
    <w:rsid w:val="00353B3E"/>
    <w:rsid w:val="00355D0A"/>
    <w:rsid w:val="0035619B"/>
    <w:rsid w:val="0035681B"/>
    <w:rsid w:val="003579F8"/>
    <w:rsid w:val="003607EA"/>
    <w:rsid w:val="003647E8"/>
    <w:rsid w:val="00367260"/>
    <w:rsid w:val="0037020E"/>
    <w:rsid w:val="00370CD4"/>
    <w:rsid w:val="00375B79"/>
    <w:rsid w:val="00376913"/>
    <w:rsid w:val="00382153"/>
    <w:rsid w:val="00385756"/>
    <w:rsid w:val="00391715"/>
    <w:rsid w:val="00391C96"/>
    <w:rsid w:val="00392355"/>
    <w:rsid w:val="003961FC"/>
    <w:rsid w:val="003A0D8E"/>
    <w:rsid w:val="003A10BD"/>
    <w:rsid w:val="003A19B5"/>
    <w:rsid w:val="003A2AAD"/>
    <w:rsid w:val="003A2D4C"/>
    <w:rsid w:val="003A492B"/>
    <w:rsid w:val="003A5CBE"/>
    <w:rsid w:val="003B0FDB"/>
    <w:rsid w:val="003B10E1"/>
    <w:rsid w:val="003B7C34"/>
    <w:rsid w:val="003C3E58"/>
    <w:rsid w:val="003C607B"/>
    <w:rsid w:val="003C6DE8"/>
    <w:rsid w:val="003C72C7"/>
    <w:rsid w:val="003D763B"/>
    <w:rsid w:val="003E0D42"/>
    <w:rsid w:val="003E4D9D"/>
    <w:rsid w:val="003E5C93"/>
    <w:rsid w:val="003E7DD0"/>
    <w:rsid w:val="003F0905"/>
    <w:rsid w:val="003F74C0"/>
    <w:rsid w:val="003F7BB9"/>
    <w:rsid w:val="00400CD2"/>
    <w:rsid w:val="004011F1"/>
    <w:rsid w:val="00401776"/>
    <w:rsid w:val="00401DF4"/>
    <w:rsid w:val="00402521"/>
    <w:rsid w:val="00404E7F"/>
    <w:rsid w:val="00406081"/>
    <w:rsid w:val="00407DAC"/>
    <w:rsid w:val="00411C58"/>
    <w:rsid w:val="004137A2"/>
    <w:rsid w:val="004169EA"/>
    <w:rsid w:val="0042060E"/>
    <w:rsid w:val="00421845"/>
    <w:rsid w:val="00430E2A"/>
    <w:rsid w:val="00440C71"/>
    <w:rsid w:val="00441DE1"/>
    <w:rsid w:val="004442AD"/>
    <w:rsid w:val="004445E3"/>
    <w:rsid w:val="00444709"/>
    <w:rsid w:val="00444AC5"/>
    <w:rsid w:val="00450A41"/>
    <w:rsid w:val="0045161E"/>
    <w:rsid w:val="0045484D"/>
    <w:rsid w:val="00456CE2"/>
    <w:rsid w:val="0045786A"/>
    <w:rsid w:val="0046231C"/>
    <w:rsid w:val="00462858"/>
    <w:rsid w:val="0046394E"/>
    <w:rsid w:val="00465CBA"/>
    <w:rsid w:val="00473C32"/>
    <w:rsid w:val="004808DD"/>
    <w:rsid w:val="00481BF2"/>
    <w:rsid w:val="004841C0"/>
    <w:rsid w:val="00486D44"/>
    <w:rsid w:val="00492338"/>
    <w:rsid w:val="00494417"/>
    <w:rsid w:val="00494E26"/>
    <w:rsid w:val="004958D3"/>
    <w:rsid w:val="0049688E"/>
    <w:rsid w:val="004B0C5F"/>
    <w:rsid w:val="004B2B54"/>
    <w:rsid w:val="004B2C75"/>
    <w:rsid w:val="004B57D7"/>
    <w:rsid w:val="004B5DD3"/>
    <w:rsid w:val="004C359C"/>
    <w:rsid w:val="004C47B8"/>
    <w:rsid w:val="004C4CBB"/>
    <w:rsid w:val="004C680B"/>
    <w:rsid w:val="004D5CAA"/>
    <w:rsid w:val="004D65C9"/>
    <w:rsid w:val="004E0A13"/>
    <w:rsid w:val="004E3DEE"/>
    <w:rsid w:val="004F1EAE"/>
    <w:rsid w:val="004F2454"/>
    <w:rsid w:val="004F2B1B"/>
    <w:rsid w:val="004F44A3"/>
    <w:rsid w:val="004F5BD1"/>
    <w:rsid w:val="00500230"/>
    <w:rsid w:val="005019E4"/>
    <w:rsid w:val="005045F8"/>
    <w:rsid w:val="00506967"/>
    <w:rsid w:val="00510DED"/>
    <w:rsid w:val="005176AF"/>
    <w:rsid w:val="0052062A"/>
    <w:rsid w:val="0052445C"/>
    <w:rsid w:val="00526747"/>
    <w:rsid w:val="00530E9A"/>
    <w:rsid w:val="00532940"/>
    <w:rsid w:val="00537352"/>
    <w:rsid w:val="005418F4"/>
    <w:rsid w:val="00543633"/>
    <w:rsid w:val="005458EA"/>
    <w:rsid w:val="005524C1"/>
    <w:rsid w:val="005525F0"/>
    <w:rsid w:val="00554B21"/>
    <w:rsid w:val="00563B36"/>
    <w:rsid w:val="005658D7"/>
    <w:rsid w:val="00570281"/>
    <w:rsid w:val="005712AB"/>
    <w:rsid w:val="00574CD5"/>
    <w:rsid w:val="00575692"/>
    <w:rsid w:val="00576FD1"/>
    <w:rsid w:val="00577747"/>
    <w:rsid w:val="00580CC8"/>
    <w:rsid w:val="00583E2F"/>
    <w:rsid w:val="00585607"/>
    <w:rsid w:val="00585D7E"/>
    <w:rsid w:val="0059320D"/>
    <w:rsid w:val="005959B6"/>
    <w:rsid w:val="00597005"/>
    <w:rsid w:val="005A0781"/>
    <w:rsid w:val="005A18C0"/>
    <w:rsid w:val="005A1CF9"/>
    <w:rsid w:val="005A4A04"/>
    <w:rsid w:val="005A59C1"/>
    <w:rsid w:val="005A5D08"/>
    <w:rsid w:val="005A67F8"/>
    <w:rsid w:val="005B5A57"/>
    <w:rsid w:val="005B5F23"/>
    <w:rsid w:val="005C06B1"/>
    <w:rsid w:val="005C0D28"/>
    <w:rsid w:val="005C38EE"/>
    <w:rsid w:val="005C52A1"/>
    <w:rsid w:val="005C5B0D"/>
    <w:rsid w:val="005C5C40"/>
    <w:rsid w:val="005C724C"/>
    <w:rsid w:val="005C741D"/>
    <w:rsid w:val="005D0F98"/>
    <w:rsid w:val="005D1C21"/>
    <w:rsid w:val="005D3CC9"/>
    <w:rsid w:val="005D7AB0"/>
    <w:rsid w:val="005E44D9"/>
    <w:rsid w:val="005E4865"/>
    <w:rsid w:val="005E6D77"/>
    <w:rsid w:val="005E7F96"/>
    <w:rsid w:val="005F7997"/>
    <w:rsid w:val="0060059C"/>
    <w:rsid w:val="006072E1"/>
    <w:rsid w:val="006111DC"/>
    <w:rsid w:val="00612603"/>
    <w:rsid w:val="006127E6"/>
    <w:rsid w:val="00613E5D"/>
    <w:rsid w:val="00614CB9"/>
    <w:rsid w:val="00617CDE"/>
    <w:rsid w:val="00637743"/>
    <w:rsid w:val="00641680"/>
    <w:rsid w:val="00641D72"/>
    <w:rsid w:val="00645C8C"/>
    <w:rsid w:val="0065149D"/>
    <w:rsid w:val="0065375D"/>
    <w:rsid w:val="006540CA"/>
    <w:rsid w:val="00656668"/>
    <w:rsid w:val="0066283D"/>
    <w:rsid w:val="00662B3A"/>
    <w:rsid w:val="006658AE"/>
    <w:rsid w:val="00672287"/>
    <w:rsid w:val="00675A01"/>
    <w:rsid w:val="00676EAD"/>
    <w:rsid w:val="006824C9"/>
    <w:rsid w:val="006835A8"/>
    <w:rsid w:val="00685479"/>
    <w:rsid w:val="00685872"/>
    <w:rsid w:val="00690B25"/>
    <w:rsid w:val="00691C6A"/>
    <w:rsid w:val="00695136"/>
    <w:rsid w:val="006A247A"/>
    <w:rsid w:val="006A6E54"/>
    <w:rsid w:val="006B532F"/>
    <w:rsid w:val="006B7DF6"/>
    <w:rsid w:val="006C08C1"/>
    <w:rsid w:val="006C2501"/>
    <w:rsid w:val="006C3573"/>
    <w:rsid w:val="006C4759"/>
    <w:rsid w:val="006D099D"/>
    <w:rsid w:val="006D199F"/>
    <w:rsid w:val="006D503F"/>
    <w:rsid w:val="006F0C2C"/>
    <w:rsid w:val="006F221B"/>
    <w:rsid w:val="006F3064"/>
    <w:rsid w:val="006F6B8C"/>
    <w:rsid w:val="006F77CC"/>
    <w:rsid w:val="006F7AAA"/>
    <w:rsid w:val="00701B5C"/>
    <w:rsid w:val="00710564"/>
    <w:rsid w:val="00713E35"/>
    <w:rsid w:val="007148BD"/>
    <w:rsid w:val="0071731A"/>
    <w:rsid w:val="0072204F"/>
    <w:rsid w:val="007256C4"/>
    <w:rsid w:val="0072596D"/>
    <w:rsid w:val="007262B3"/>
    <w:rsid w:val="00726310"/>
    <w:rsid w:val="00726486"/>
    <w:rsid w:val="00732A1C"/>
    <w:rsid w:val="00735804"/>
    <w:rsid w:val="00736E01"/>
    <w:rsid w:val="007431F9"/>
    <w:rsid w:val="00743912"/>
    <w:rsid w:val="00744165"/>
    <w:rsid w:val="00744384"/>
    <w:rsid w:val="0074482E"/>
    <w:rsid w:val="0075026B"/>
    <w:rsid w:val="00750D23"/>
    <w:rsid w:val="00754E52"/>
    <w:rsid w:val="00755F8A"/>
    <w:rsid w:val="00756F6E"/>
    <w:rsid w:val="0075786C"/>
    <w:rsid w:val="00761271"/>
    <w:rsid w:val="00761A4C"/>
    <w:rsid w:val="0076298B"/>
    <w:rsid w:val="00765E7B"/>
    <w:rsid w:val="007674A2"/>
    <w:rsid w:val="00767BEF"/>
    <w:rsid w:val="00770E6B"/>
    <w:rsid w:val="00771EB7"/>
    <w:rsid w:val="007743FB"/>
    <w:rsid w:val="0077514D"/>
    <w:rsid w:val="00777E0E"/>
    <w:rsid w:val="007806E7"/>
    <w:rsid w:val="00780F01"/>
    <w:rsid w:val="007817B7"/>
    <w:rsid w:val="00784F82"/>
    <w:rsid w:val="00785081"/>
    <w:rsid w:val="007927B2"/>
    <w:rsid w:val="007968E8"/>
    <w:rsid w:val="007A45EE"/>
    <w:rsid w:val="007A6D20"/>
    <w:rsid w:val="007A7925"/>
    <w:rsid w:val="007B5992"/>
    <w:rsid w:val="007C2334"/>
    <w:rsid w:val="007C75E8"/>
    <w:rsid w:val="007D0B81"/>
    <w:rsid w:val="007D21FB"/>
    <w:rsid w:val="007D243C"/>
    <w:rsid w:val="007D3E36"/>
    <w:rsid w:val="007D4931"/>
    <w:rsid w:val="007E0948"/>
    <w:rsid w:val="007E1D7C"/>
    <w:rsid w:val="007E4D26"/>
    <w:rsid w:val="007E682A"/>
    <w:rsid w:val="007E7468"/>
    <w:rsid w:val="007F170D"/>
    <w:rsid w:val="007F2476"/>
    <w:rsid w:val="007F2BC9"/>
    <w:rsid w:val="00801EB9"/>
    <w:rsid w:val="00803C81"/>
    <w:rsid w:val="00805F40"/>
    <w:rsid w:val="00810FDE"/>
    <w:rsid w:val="008147BD"/>
    <w:rsid w:val="008230A1"/>
    <w:rsid w:val="008236C0"/>
    <w:rsid w:val="0082644D"/>
    <w:rsid w:val="00826A37"/>
    <w:rsid w:val="008301C9"/>
    <w:rsid w:val="008328D2"/>
    <w:rsid w:val="00835EEC"/>
    <w:rsid w:val="00836220"/>
    <w:rsid w:val="00836834"/>
    <w:rsid w:val="00836E8F"/>
    <w:rsid w:val="00837FE2"/>
    <w:rsid w:val="00846CA0"/>
    <w:rsid w:val="00846E77"/>
    <w:rsid w:val="00847328"/>
    <w:rsid w:val="00847A14"/>
    <w:rsid w:val="00856110"/>
    <w:rsid w:val="00862B60"/>
    <w:rsid w:val="0086355D"/>
    <w:rsid w:val="0086610B"/>
    <w:rsid w:val="00874283"/>
    <w:rsid w:val="00882B7E"/>
    <w:rsid w:val="008842F3"/>
    <w:rsid w:val="008865BB"/>
    <w:rsid w:val="008879B8"/>
    <w:rsid w:val="00887DDB"/>
    <w:rsid w:val="008930DA"/>
    <w:rsid w:val="0089445E"/>
    <w:rsid w:val="00894512"/>
    <w:rsid w:val="00894F6C"/>
    <w:rsid w:val="008A2A0E"/>
    <w:rsid w:val="008A6786"/>
    <w:rsid w:val="008A6D4F"/>
    <w:rsid w:val="008A7996"/>
    <w:rsid w:val="008B0050"/>
    <w:rsid w:val="008B10CF"/>
    <w:rsid w:val="008B1994"/>
    <w:rsid w:val="008B1EB9"/>
    <w:rsid w:val="008B31E8"/>
    <w:rsid w:val="008B3A41"/>
    <w:rsid w:val="008B3EA1"/>
    <w:rsid w:val="008B70AF"/>
    <w:rsid w:val="008C0928"/>
    <w:rsid w:val="008C1378"/>
    <w:rsid w:val="008C22AA"/>
    <w:rsid w:val="008C3623"/>
    <w:rsid w:val="008C5121"/>
    <w:rsid w:val="008C5C00"/>
    <w:rsid w:val="008C6280"/>
    <w:rsid w:val="008C6324"/>
    <w:rsid w:val="008D2A49"/>
    <w:rsid w:val="008D4B9A"/>
    <w:rsid w:val="008D4F63"/>
    <w:rsid w:val="008D5490"/>
    <w:rsid w:val="008D5501"/>
    <w:rsid w:val="008E06F9"/>
    <w:rsid w:val="008E2C94"/>
    <w:rsid w:val="008E4811"/>
    <w:rsid w:val="008E738B"/>
    <w:rsid w:val="008E78E2"/>
    <w:rsid w:val="008F43C5"/>
    <w:rsid w:val="008F58C4"/>
    <w:rsid w:val="008F5ADE"/>
    <w:rsid w:val="00900307"/>
    <w:rsid w:val="0090217D"/>
    <w:rsid w:val="009026FE"/>
    <w:rsid w:val="00904027"/>
    <w:rsid w:val="00904206"/>
    <w:rsid w:val="009046EE"/>
    <w:rsid w:val="00904FED"/>
    <w:rsid w:val="00906BF3"/>
    <w:rsid w:val="009076D0"/>
    <w:rsid w:val="009140E8"/>
    <w:rsid w:val="00916A14"/>
    <w:rsid w:val="00917D65"/>
    <w:rsid w:val="00917E9D"/>
    <w:rsid w:val="009216E2"/>
    <w:rsid w:val="00921B85"/>
    <w:rsid w:val="00923645"/>
    <w:rsid w:val="00927FEB"/>
    <w:rsid w:val="00934121"/>
    <w:rsid w:val="00934364"/>
    <w:rsid w:val="00936B9E"/>
    <w:rsid w:val="0094318D"/>
    <w:rsid w:val="0094483E"/>
    <w:rsid w:val="00945E74"/>
    <w:rsid w:val="0094653B"/>
    <w:rsid w:val="0094676B"/>
    <w:rsid w:val="00950A86"/>
    <w:rsid w:val="00952D68"/>
    <w:rsid w:val="00954C34"/>
    <w:rsid w:val="00955A0A"/>
    <w:rsid w:val="00955C60"/>
    <w:rsid w:val="009569C4"/>
    <w:rsid w:val="009702E8"/>
    <w:rsid w:val="009713AF"/>
    <w:rsid w:val="00972671"/>
    <w:rsid w:val="00981220"/>
    <w:rsid w:val="0098136C"/>
    <w:rsid w:val="009813CF"/>
    <w:rsid w:val="00983264"/>
    <w:rsid w:val="00984DA5"/>
    <w:rsid w:val="009901DC"/>
    <w:rsid w:val="00992458"/>
    <w:rsid w:val="00993AD1"/>
    <w:rsid w:val="0099478D"/>
    <w:rsid w:val="009A13E8"/>
    <w:rsid w:val="009A4596"/>
    <w:rsid w:val="009B099A"/>
    <w:rsid w:val="009B0A96"/>
    <w:rsid w:val="009B1547"/>
    <w:rsid w:val="009B7432"/>
    <w:rsid w:val="009B7D54"/>
    <w:rsid w:val="009C17CE"/>
    <w:rsid w:val="009C48B4"/>
    <w:rsid w:val="009D25F8"/>
    <w:rsid w:val="009D291B"/>
    <w:rsid w:val="009D3C2B"/>
    <w:rsid w:val="009E2922"/>
    <w:rsid w:val="009E39C3"/>
    <w:rsid w:val="009E4C57"/>
    <w:rsid w:val="009F01F3"/>
    <w:rsid w:val="009F6115"/>
    <w:rsid w:val="009F7C4B"/>
    <w:rsid w:val="00A02D23"/>
    <w:rsid w:val="00A02F45"/>
    <w:rsid w:val="00A10219"/>
    <w:rsid w:val="00A10978"/>
    <w:rsid w:val="00A13C69"/>
    <w:rsid w:val="00A14FA5"/>
    <w:rsid w:val="00A16B3A"/>
    <w:rsid w:val="00A20E5D"/>
    <w:rsid w:val="00A262A0"/>
    <w:rsid w:val="00A26639"/>
    <w:rsid w:val="00A27504"/>
    <w:rsid w:val="00A308FB"/>
    <w:rsid w:val="00A32121"/>
    <w:rsid w:val="00A3234F"/>
    <w:rsid w:val="00A34B16"/>
    <w:rsid w:val="00A3723C"/>
    <w:rsid w:val="00A4101B"/>
    <w:rsid w:val="00A41D9E"/>
    <w:rsid w:val="00A45CA1"/>
    <w:rsid w:val="00A46623"/>
    <w:rsid w:val="00A47B9F"/>
    <w:rsid w:val="00A568D4"/>
    <w:rsid w:val="00A56BEE"/>
    <w:rsid w:val="00A6196E"/>
    <w:rsid w:val="00A6265D"/>
    <w:rsid w:val="00A62863"/>
    <w:rsid w:val="00A63753"/>
    <w:rsid w:val="00A66379"/>
    <w:rsid w:val="00A70247"/>
    <w:rsid w:val="00A70AC7"/>
    <w:rsid w:val="00A70EE2"/>
    <w:rsid w:val="00A758A9"/>
    <w:rsid w:val="00A8205A"/>
    <w:rsid w:val="00A83005"/>
    <w:rsid w:val="00A84ED1"/>
    <w:rsid w:val="00A8689C"/>
    <w:rsid w:val="00A86DA3"/>
    <w:rsid w:val="00A90640"/>
    <w:rsid w:val="00A9415C"/>
    <w:rsid w:val="00A941EA"/>
    <w:rsid w:val="00A94264"/>
    <w:rsid w:val="00AA16C9"/>
    <w:rsid w:val="00AA1775"/>
    <w:rsid w:val="00AA1BF0"/>
    <w:rsid w:val="00AA3EFB"/>
    <w:rsid w:val="00AA5EA8"/>
    <w:rsid w:val="00AB04BD"/>
    <w:rsid w:val="00AB1489"/>
    <w:rsid w:val="00AB2314"/>
    <w:rsid w:val="00AB2594"/>
    <w:rsid w:val="00AB42DD"/>
    <w:rsid w:val="00AB73F8"/>
    <w:rsid w:val="00AB7CF1"/>
    <w:rsid w:val="00AD57CE"/>
    <w:rsid w:val="00AD5959"/>
    <w:rsid w:val="00AD5EEE"/>
    <w:rsid w:val="00AE1081"/>
    <w:rsid w:val="00AE1744"/>
    <w:rsid w:val="00AE6B7C"/>
    <w:rsid w:val="00AF02DE"/>
    <w:rsid w:val="00AF2372"/>
    <w:rsid w:val="00B002D4"/>
    <w:rsid w:val="00B04FC8"/>
    <w:rsid w:val="00B115C0"/>
    <w:rsid w:val="00B14EE1"/>
    <w:rsid w:val="00B16CC8"/>
    <w:rsid w:val="00B2151C"/>
    <w:rsid w:val="00B217A3"/>
    <w:rsid w:val="00B234AD"/>
    <w:rsid w:val="00B248DC"/>
    <w:rsid w:val="00B25FD4"/>
    <w:rsid w:val="00B321F0"/>
    <w:rsid w:val="00B322A4"/>
    <w:rsid w:val="00B40F99"/>
    <w:rsid w:val="00B4213A"/>
    <w:rsid w:val="00B42440"/>
    <w:rsid w:val="00B4360D"/>
    <w:rsid w:val="00B44413"/>
    <w:rsid w:val="00B45895"/>
    <w:rsid w:val="00B4754E"/>
    <w:rsid w:val="00B522CE"/>
    <w:rsid w:val="00B56445"/>
    <w:rsid w:val="00B574A1"/>
    <w:rsid w:val="00B601C4"/>
    <w:rsid w:val="00B64119"/>
    <w:rsid w:val="00B66ADB"/>
    <w:rsid w:val="00B72782"/>
    <w:rsid w:val="00B75816"/>
    <w:rsid w:val="00B75BFA"/>
    <w:rsid w:val="00B76B27"/>
    <w:rsid w:val="00B77998"/>
    <w:rsid w:val="00B83FF3"/>
    <w:rsid w:val="00B86A51"/>
    <w:rsid w:val="00B96AFA"/>
    <w:rsid w:val="00B974C9"/>
    <w:rsid w:val="00BA0936"/>
    <w:rsid w:val="00BA18D4"/>
    <w:rsid w:val="00BA1F1F"/>
    <w:rsid w:val="00BA60D9"/>
    <w:rsid w:val="00BA6488"/>
    <w:rsid w:val="00BA6EAE"/>
    <w:rsid w:val="00BA6F18"/>
    <w:rsid w:val="00BA7C0A"/>
    <w:rsid w:val="00BB1BAF"/>
    <w:rsid w:val="00BB204A"/>
    <w:rsid w:val="00BB2632"/>
    <w:rsid w:val="00BB3A35"/>
    <w:rsid w:val="00BB7119"/>
    <w:rsid w:val="00BC3DC2"/>
    <w:rsid w:val="00BC416E"/>
    <w:rsid w:val="00BC62E7"/>
    <w:rsid w:val="00BC6F46"/>
    <w:rsid w:val="00BD075A"/>
    <w:rsid w:val="00BD0ECC"/>
    <w:rsid w:val="00BD2736"/>
    <w:rsid w:val="00BD4A3C"/>
    <w:rsid w:val="00BD5A2C"/>
    <w:rsid w:val="00BD5C0E"/>
    <w:rsid w:val="00BE14DB"/>
    <w:rsid w:val="00BE1673"/>
    <w:rsid w:val="00BE31D2"/>
    <w:rsid w:val="00BE4FAA"/>
    <w:rsid w:val="00BE5AD6"/>
    <w:rsid w:val="00BE7BA9"/>
    <w:rsid w:val="00BF63AD"/>
    <w:rsid w:val="00BF6B96"/>
    <w:rsid w:val="00BF7269"/>
    <w:rsid w:val="00C047A8"/>
    <w:rsid w:val="00C0763B"/>
    <w:rsid w:val="00C1137D"/>
    <w:rsid w:val="00C12801"/>
    <w:rsid w:val="00C1476E"/>
    <w:rsid w:val="00C16C5E"/>
    <w:rsid w:val="00C229F2"/>
    <w:rsid w:val="00C24970"/>
    <w:rsid w:val="00C27E8F"/>
    <w:rsid w:val="00C310C7"/>
    <w:rsid w:val="00C356DC"/>
    <w:rsid w:val="00C37F62"/>
    <w:rsid w:val="00C4191F"/>
    <w:rsid w:val="00C4243E"/>
    <w:rsid w:val="00C47414"/>
    <w:rsid w:val="00C47793"/>
    <w:rsid w:val="00C550EB"/>
    <w:rsid w:val="00C5607E"/>
    <w:rsid w:val="00C566FF"/>
    <w:rsid w:val="00C66ACD"/>
    <w:rsid w:val="00C7147A"/>
    <w:rsid w:val="00C739F9"/>
    <w:rsid w:val="00C73CBD"/>
    <w:rsid w:val="00C77F9C"/>
    <w:rsid w:val="00C82CE2"/>
    <w:rsid w:val="00C83D14"/>
    <w:rsid w:val="00C85743"/>
    <w:rsid w:val="00C90635"/>
    <w:rsid w:val="00C917DB"/>
    <w:rsid w:val="00CA00A9"/>
    <w:rsid w:val="00CA04E8"/>
    <w:rsid w:val="00CA1814"/>
    <w:rsid w:val="00CA3994"/>
    <w:rsid w:val="00CA69C7"/>
    <w:rsid w:val="00CB0CDF"/>
    <w:rsid w:val="00CB433D"/>
    <w:rsid w:val="00CB4890"/>
    <w:rsid w:val="00CB5A5A"/>
    <w:rsid w:val="00CB69DF"/>
    <w:rsid w:val="00CC2FFE"/>
    <w:rsid w:val="00CC69D4"/>
    <w:rsid w:val="00CD6ACD"/>
    <w:rsid w:val="00CE1B52"/>
    <w:rsid w:val="00CF3413"/>
    <w:rsid w:val="00CF5669"/>
    <w:rsid w:val="00D23893"/>
    <w:rsid w:val="00D30CFD"/>
    <w:rsid w:val="00D31A00"/>
    <w:rsid w:val="00D3273C"/>
    <w:rsid w:val="00D32987"/>
    <w:rsid w:val="00D341BD"/>
    <w:rsid w:val="00D35D78"/>
    <w:rsid w:val="00D36D12"/>
    <w:rsid w:val="00D379BC"/>
    <w:rsid w:val="00D403B2"/>
    <w:rsid w:val="00D40B4C"/>
    <w:rsid w:val="00D40E15"/>
    <w:rsid w:val="00D411D1"/>
    <w:rsid w:val="00D43C57"/>
    <w:rsid w:val="00D44213"/>
    <w:rsid w:val="00D447AF"/>
    <w:rsid w:val="00D46315"/>
    <w:rsid w:val="00D4736D"/>
    <w:rsid w:val="00D47F27"/>
    <w:rsid w:val="00D57DC3"/>
    <w:rsid w:val="00D600F7"/>
    <w:rsid w:val="00D619A4"/>
    <w:rsid w:val="00D633C2"/>
    <w:rsid w:val="00D6405D"/>
    <w:rsid w:val="00D654A4"/>
    <w:rsid w:val="00D65578"/>
    <w:rsid w:val="00D67022"/>
    <w:rsid w:val="00D72AD1"/>
    <w:rsid w:val="00D739CC"/>
    <w:rsid w:val="00D73ABE"/>
    <w:rsid w:val="00D744AA"/>
    <w:rsid w:val="00D77933"/>
    <w:rsid w:val="00D806CE"/>
    <w:rsid w:val="00D823F3"/>
    <w:rsid w:val="00D86236"/>
    <w:rsid w:val="00D9139A"/>
    <w:rsid w:val="00D916A4"/>
    <w:rsid w:val="00D93167"/>
    <w:rsid w:val="00D9685D"/>
    <w:rsid w:val="00DA307E"/>
    <w:rsid w:val="00DA4C0B"/>
    <w:rsid w:val="00DA5995"/>
    <w:rsid w:val="00DB41ED"/>
    <w:rsid w:val="00DB50B8"/>
    <w:rsid w:val="00DB6D79"/>
    <w:rsid w:val="00DB6E8D"/>
    <w:rsid w:val="00DC0D42"/>
    <w:rsid w:val="00DC10C5"/>
    <w:rsid w:val="00DC1B67"/>
    <w:rsid w:val="00DC3333"/>
    <w:rsid w:val="00DC7CB2"/>
    <w:rsid w:val="00DD325F"/>
    <w:rsid w:val="00DD6558"/>
    <w:rsid w:val="00DD71ED"/>
    <w:rsid w:val="00DD7E60"/>
    <w:rsid w:val="00DE2105"/>
    <w:rsid w:val="00DE2944"/>
    <w:rsid w:val="00DE373A"/>
    <w:rsid w:val="00DE5496"/>
    <w:rsid w:val="00DE5E4C"/>
    <w:rsid w:val="00DF09DB"/>
    <w:rsid w:val="00DF1603"/>
    <w:rsid w:val="00DF1E7F"/>
    <w:rsid w:val="00DF1FB6"/>
    <w:rsid w:val="00DF30B7"/>
    <w:rsid w:val="00DF37B2"/>
    <w:rsid w:val="00DF4B88"/>
    <w:rsid w:val="00DF5840"/>
    <w:rsid w:val="00DF5ADD"/>
    <w:rsid w:val="00DF761E"/>
    <w:rsid w:val="00DF7C5C"/>
    <w:rsid w:val="00E000F7"/>
    <w:rsid w:val="00E078F9"/>
    <w:rsid w:val="00E07A1E"/>
    <w:rsid w:val="00E10C9A"/>
    <w:rsid w:val="00E11712"/>
    <w:rsid w:val="00E127CC"/>
    <w:rsid w:val="00E168A3"/>
    <w:rsid w:val="00E16FC3"/>
    <w:rsid w:val="00E2348B"/>
    <w:rsid w:val="00E23A66"/>
    <w:rsid w:val="00E270A4"/>
    <w:rsid w:val="00E27E5B"/>
    <w:rsid w:val="00E33948"/>
    <w:rsid w:val="00E40520"/>
    <w:rsid w:val="00E42830"/>
    <w:rsid w:val="00E43371"/>
    <w:rsid w:val="00E43A1A"/>
    <w:rsid w:val="00E445EA"/>
    <w:rsid w:val="00E45409"/>
    <w:rsid w:val="00E465E8"/>
    <w:rsid w:val="00E5246A"/>
    <w:rsid w:val="00E5691E"/>
    <w:rsid w:val="00E56DA3"/>
    <w:rsid w:val="00E573A2"/>
    <w:rsid w:val="00E634ED"/>
    <w:rsid w:val="00E640AA"/>
    <w:rsid w:val="00E769CA"/>
    <w:rsid w:val="00E8249E"/>
    <w:rsid w:val="00E90172"/>
    <w:rsid w:val="00E923CD"/>
    <w:rsid w:val="00E97B4F"/>
    <w:rsid w:val="00EA0C0E"/>
    <w:rsid w:val="00EA28D3"/>
    <w:rsid w:val="00EA4D2F"/>
    <w:rsid w:val="00EA7ED3"/>
    <w:rsid w:val="00EB18AB"/>
    <w:rsid w:val="00EB3A78"/>
    <w:rsid w:val="00EB5A47"/>
    <w:rsid w:val="00EC0459"/>
    <w:rsid w:val="00EC7BF9"/>
    <w:rsid w:val="00ED3923"/>
    <w:rsid w:val="00ED4918"/>
    <w:rsid w:val="00EE0408"/>
    <w:rsid w:val="00EE046C"/>
    <w:rsid w:val="00EE1BC7"/>
    <w:rsid w:val="00EE4B0B"/>
    <w:rsid w:val="00EE5D68"/>
    <w:rsid w:val="00EF024E"/>
    <w:rsid w:val="00EF1AD9"/>
    <w:rsid w:val="00EF2742"/>
    <w:rsid w:val="00EF5456"/>
    <w:rsid w:val="00EF615E"/>
    <w:rsid w:val="00F018DF"/>
    <w:rsid w:val="00F06E9C"/>
    <w:rsid w:val="00F07D8F"/>
    <w:rsid w:val="00F1053F"/>
    <w:rsid w:val="00F11134"/>
    <w:rsid w:val="00F15B56"/>
    <w:rsid w:val="00F16896"/>
    <w:rsid w:val="00F27B71"/>
    <w:rsid w:val="00F31479"/>
    <w:rsid w:val="00F3362B"/>
    <w:rsid w:val="00F34695"/>
    <w:rsid w:val="00F35FB1"/>
    <w:rsid w:val="00F35FB8"/>
    <w:rsid w:val="00F37455"/>
    <w:rsid w:val="00F376D7"/>
    <w:rsid w:val="00F41F71"/>
    <w:rsid w:val="00F44091"/>
    <w:rsid w:val="00F4638C"/>
    <w:rsid w:val="00F46E31"/>
    <w:rsid w:val="00F50515"/>
    <w:rsid w:val="00F51FD6"/>
    <w:rsid w:val="00F562EF"/>
    <w:rsid w:val="00F5769F"/>
    <w:rsid w:val="00F60734"/>
    <w:rsid w:val="00F63C75"/>
    <w:rsid w:val="00F65211"/>
    <w:rsid w:val="00F65440"/>
    <w:rsid w:val="00F71218"/>
    <w:rsid w:val="00F71FE7"/>
    <w:rsid w:val="00F83928"/>
    <w:rsid w:val="00F85044"/>
    <w:rsid w:val="00F868DA"/>
    <w:rsid w:val="00F86A4B"/>
    <w:rsid w:val="00F91E68"/>
    <w:rsid w:val="00F92DE8"/>
    <w:rsid w:val="00F94257"/>
    <w:rsid w:val="00F9435D"/>
    <w:rsid w:val="00F9469B"/>
    <w:rsid w:val="00F9487C"/>
    <w:rsid w:val="00F95B37"/>
    <w:rsid w:val="00F96B36"/>
    <w:rsid w:val="00FA3D20"/>
    <w:rsid w:val="00FA3F0C"/>
    <w:rsid w:val="00FA76CE"/>
    <w:rsid w:val="00FB2D6E"/>
    <w:rsid w:val="00FB3378"/>
    <w:rsid w:val="00FC01F1"/>
    <w:rsid w:val="00FC1EE5"/>
    <w:rsid w:val="00FC6A4A"/>
    <w:rsid w:val="00FC6B03"/>
    <w:rsid w:val="00FD3FAC"/>
    <w:rsid w:val="00FD5E75"/>
    <w:rsid w:val="00FD70FB"/>
    <w:rsid w:val="00FD754C"/>
    <w:rsid w:val="00FD76F7"/>
    <w:rsid w:val="00FE217B"/>
    <w:rsid w:val="00FE261C"/>
    <w:rsid w:val="00FE2B50"/>
    <w:rsid w:val="00FE3955"/>
    <w:rsid w:val="00FE4AC0"/>
    <w:rsid w:val="00FE632C"/>
    <w:rsid w:val="00FE7B2C"/>
    <w:rsid w:val="00FF1853"/>
    <w:rsid w:val="00FF380B"/>
    <w:rsid w:val="00FF5168"/>
    <w:rsid w:val="00FF7247"/>
    <w:rsid w:val="01650E21"/>
    <w:rsid w:val="018D1AD5"/>
    <w:rsid w:val="01AFF95D"/>
    <w:rsid w:val="01D99E15"/>
    <w:rsid w:val="034AF520"/>
    <w:rsid w:val="03A62969"/>
    <w:rsid w:val="03C5AABA"/>
    <w:rsid w:val="04092C9F"/>
    <w:rsid w:val="04379F2B"/>
    <w:rsid w:val="0457207C"/>
    <w:rsid w:val="0460D709"/>
    <w:rsid w:val="04773988"/>
    <w:rsid w:val="05FF3E1E"/>
    <w:rsid w:val="060F7B2B"/>
    <w:rsid w:val="066C00E8"/>
    <w:rsid w:val="06710DDD"/>
    <w:rsid w:val="067A4372"/>
    <w:rsid w:val="06D73E66"/>
    <w:rsid w:val="06FC1C8C"/>
    <w:rsid w:val="07095B54"/>
    <w:rsid w:val="07BAD356"/>
    <w:rsid w:val="082832FD"/>
    <w:rsid w:val="09459218"/>
    <w:rsid w:val="098B85DD"/>
    <w:rsid w:val="09D9F51B"/>
    <w:rsid w:val="09ED8D1A"/>
    <w:rsid w:val="0A7394B6"/>
    <w:rsid w:val="0AB5323C"/>
    <w:rsid w:val="0AE4B461"/>
    <w:rsid w:val="0BD4B8AE"/>
    <w:rsid w:val="0C98E319"/>
    <w:rsid w:val="0CEB88C7"/>
    <w:rsid w:val="0D32D3C6"/>
    <w:rsid w:val="0DA9FC0B"/>
    <w:rsid w:val="0DBB52E6"/>
    <w:rsid w:val="0DD09F9E"/>
    <w:rsid w:val="0E42940F"/>
    <w:rsid w:val="0E749FED"/>
    <w:rsid w:val="0EB48880"/>
    <w:rsid w:val="0EB97659"/>
    <w:rsid w:val="0F342BF3"/>
    <w:rsid w:val="0FBCE08C"/>
    <w:rsid w:val="0FDF2C28"/>
    <w:rsid w:val="101C6AF3"/>
    <w:rsid w:val="10DAAB66"/>
    <w:rsid w:val="11272A39"/>
    <w:rsid w:val="112F7C66"/>
    <w:rsid w:val="11844D66"/>
    <w:rsid w:val="11E1AD81"/>
    <w:rsid w:val="12CE4CB7"/>
    <w:rsid w:val="1359CE2C"/>
    <w:rsid w:val="1361233F"/>
    <w:rsid w:val="13617576"/>
    <w:rsid w:val="13659A8B"/>
    <w:rsid w:val="1372F58E"/>
    <w:rsid w:val="13D638AD"/>
    <w:rsid w:val="1420DD7D"/>
    <w:rsid w:val="1488C9CB"/>
    <w:rsid w:val="1544AD16"/>
    <w:rsid w:val="156BFE5D"/>
    <w:rsid w:val="157E8F94"/>
    <w:rsid w:val="15B51BA5"/>
    <w:rsid w:val="161B52A1"/>
    <w:rsid w:val="16DAC5ED"/>
    <w:rsid w:val="16F0DF56"/>
    <w:rsid w:val="174366D3"/>
    <w:rsid w:val="1758A665"/>
    <w:rsid w:val="176A809B"/>
    <w:rsid w:val="1787F36D"/>
    <w:rsid w:val="179C3483"/>
    <w:rsid w:val="18589858"/>
    <w:rsid w:val="185A0A00"/>
    <w:rsid w:val="19087072"/>
    <w:rsid w:val="190DA81C"/>
    <w:rsid w:val="192A4F93"/>
    <w:rsid w:val="19823DE4"/>
    <w:rsid w:val="198AA9E0"/>
    <w:rsid w:val="1A8C0568"/>
    <w:rsid w:val="1B374B17"/>
    <w:rsid w:val="1B7058B4"/>
    <w:rsid w:val="1BC266EA"/>
    <w:rsid w:val="1BC40519"/>
    <w:rsid w:val="1C3AE62E"/>
    <w:rsid w:val="1C7BF102"/>
    <w:rsid w:val="1C8D286A"/>
    <w:rsid w:val="1C95DE86"/>
    <w:rsid w:val="1CF2CE9F"/>
    <w:rsid w:val="1D57C80E"/>
    <w:rsid w:val="1D97C206"/>
    <w:rsid w:val="1DAB0A60"/>
    <w:rsid w:val="1E448E38"/>
    <w:rsid w:val="1E698244"/>
    <w:rsid w:val="1E754558"/>
    <w:rsid w:val="1EB47945"/>
    <w:rsid w:val="1ECFA478"/>
    <w:rsid w:val="1F2571DA"/>
    <w:rsid w:val="1F8082A6"/>
    <w:rsid w:val="20000C2D"/>
    <w:rsid w:val="206875E4"/>
    <w:rsid w:val="20987860"/>
    <w:rsid w:val="2173D73A"/>
    <w:rsid w:val="21A75168"/>
    <w:rsid w:val="22714D20"/>
    <w:rsid w:val="22A78E99"/>
    <w:rsid w:val="23536F9A"/>
    <w:rsid w:val="23B1DCE0"/>
    <w:rsid w:val="242C10DC"/>
    <w:rsid w:val="244C51F9"/>
    <w:rsid w:val="246D6724"/>
    <w:rsid w:val="2544BFEC"/>
    <w:rsid w:val="25B51983"/>
    <w:rsid w:val="26BF4490"/>
    <w:rsid w:val="2717C0C1"/>
    <w:rsid w:val="2750AF4A"/>
    <w:rsid w:val="2897B226"/>
    <w:rsid w:val="29638C16"/>
    <w:rsid w:val="296AE129"/>
    <w:rsid w:val="297FDAE9"/>
    <w:rsid w:val="298D89EB"/>
    <w:rsid w:val="29FD1E2B"/>
    <w:rsid w:val="2AA13D2B"/>
    <w:rsid w:val="2B79EE28"/>
    <w:rsid w:val="2B8AF6C7"/>
    <w:rsid w:val="2B91F685"/>
    <w:rsid w:val="2C254733"/>
    <w:rsid w:val="2C2767AA"/>
    <w:rsid w:val="2D31812B"/>
    <w:rsid w:val="2D3FA321"/>
    <w:rsid w:val="2D7F8E70"/>
    <w:rsid w:val="2DCD938B"/>
    <w:rsid w:val="2E0FF404"/>
    <w:rsid w:val="2E754F71"/>
    <w:rsid w:val="2E8C4AE2"/>
    <w:rsid w:val="2EADB707"/>
    <w:rsid w:val="2F02B9DD"/>
    <w:rsid w:val="2FE3A312"/>
    <w:rsid w:val="30598BFD"/>
    <w:rsid w:val="30769F7B"/>
    <w:rsid w:val="30F1F97D"/>
    <w:rsid w:val="30FC1212"/>
    <w:rsid w:val="31063698"/>
    <w:rsid w:val="3122B5A5"/>
    <w:rsid w:val="31351FAF"/>
    <w:rsid w:val="3182874C"/>
    <w:rsid w:val="31F4CC38"/>
    <w:rsid w:val="324B9576"/>
    <w:rsid w:val="328EF8CE"/>
    <w:rsid w:val="32E78874"/>
    <w:rsid w:val="32E7A02E"/>
    <w:rsid w:val="32FC8C89"/>
    <w:rsid w:val="3317B7BC"/>
    <w:rsid w:val="334EE8F3"/>
    <w:rsid w:val="336E80FA"/>
    <w:rsid w:val="33847062"/>
    <w:rsid w:val="341C4B86"/>
    <w:rsid w:val="348B82C9"/>
    <w:rsid w:val="34B9A56B"/>
    <w:rsid w:val="34E0A615"/>
    <w:rsid w:val="34F782ED"/>
    <w:rsid w:val="350360EF"/>
    <w:rsid w:val="3528D68D"/>
    <w:rsid w:val="3600FD59"/>
    <w:rsid w:val="36609355"/>
    <w:rsid w:val="36ABE433"/>
    <w:rsid w:val="36ECCDAA"/>
    <w:rsid w:val="36F682D6"/>
    <w:rsid w:val="3711FB1E"/>
    <w:rsid w:val="37389E35"/>
    <w:rsid w:val="3794EB4D"/>
    <w:rsid w:val="37C41FAA"/>
    <w:rsid w:val="37E3A0FB"/>
    <w:rsid w:val="37E6C442"/>
    <w:rsid w:val="37E7F719"/>
    <w:rsid w:val="382CEE08"/>
    <w:rsid w:val="390C80CC"/>
    <w:rsid w:val="39239365"/>
    <w:rsid w:val="399BA474"/>
    <w:rsid w:val="39E3DEB5"/>
    <w:rsid w:val="39E41B72"/>
    <w:rsid w:val="3AC0E212"/>
    <w:rsid w:val="3B03E5C5"/>
    <w:rsid w:val="3B0D8B14"/>
    <w:rsid w:val="3B17E801"/>
    <w:rsid w:val="3B282676"/>
    <w:rsid w:val="3B403A90"/>
    <w:rsid w:val="3B4F9590"/>
    <w:rsid w:val="3B90F4D4"/>
    <w:rsid w:val="3BD22006"/>
    <w:rsid w:val="3BDF44A7"/>
    <w:rsid w:val="3CEF7C51"/>
    <w:rsid w:val="3D40FFFC"/>
    <w:rsid w:val="3D8207D4"/>
    <w:rsid w:val="3D93731C"/>
    <w:rsid w:val="3DB8E8BA"/>
    <w:rsid w:val="3EFBA8D1"/>
    <w:rsid w:val="3F99C194"/>
    <w:rsid w:val="3FCE9A17"/>
    <w:rsid w:val="402A512E"/>
    <w:rsid w:val="4044E4A6"/>
    <w:rsid w:val="40ED89CF"/>
    <w:rsid w:val="40F779E8"/>
    <w:rsid w:val="4192FF86"/>
    <w:rsid w:val="4239E6BD"/>
    <w:rsid w:val="426D6BAA"/>
    <w:rsid w:val="429DDCDE"/>
    <w:rsid w:val="42EA782E"/>
    <w:rsid w:val="4313F554"/>
    <w:rsid w:val="43522234"/>
    <w:rsid w:val="447B0205"/>
    <w:rsid w:val="45F9A4A0"/>
    <w:rsid w:val="462F634B"/>
    <w:rsid w:val="463CD713"/>
    <w:rsid w:val="46EAA4C9"/>
    <w:rsid w:val="46FE4818"/>
    <w:rsid w:val="46FF760D"/>
    <w:rsid w:val="4705CFFC"/>
    <w:rsid w:val="471765E7"/>
    <w:rsid w:val="4758431C"/>
    <w:rsid w:val="4792259A"/>
    <w:rsid w:val="481D7A19"/>
    <w:rsid w:val="482EAFCD"/>
    <w:rsid w:val="488F1761"/>
    <w:rsid w:val="48994E30"/>
    <w:rsid w:val="4918B47D"/>
    <w:rsid w:val="49B5A05D"/>
    <w:rsid w:val="4AA1926D"/>
    <w:rsid w:val="4B075CA5"/>
    <w:rsid w:val="4B4DBFAA"/>
    <w:rsid w:val="4BB365DF"/>
    <w:rsid w:val="4C255A50"/>
    <w:rsid w:val="4C56ADF0"/>
    <w:rsid w:val="4DBAD200"/>
    <w:rsid w:val="4ED9F403"/>
    <w:rsid w:val="4EF579B6"/>
    <w:rsid w:val="4F89FC3E"/>
    <w:rsid w:val="4F9A3847"/>
    <w:rsid w:val="4FBD9205"/>
    <w:rsid w:val="4FC23D9B"/>
    <w:rsid w:val="50207882"/>
    <w:rsid w:val="50C3C4F4"/>
    <w:rsid w:val="51067AB8"/>
    <w:rsid w:val="53168136"/>
    <w:rsid w:val="5365147B"/>
    <w:rsid w:val="53912033"/>
    <w:rsid w:val="53D21401"/>
    <w:rsid w:val="5447CE2A"/>
    <w:rsid w:val="547DF97F"/>
    <w:rsid w:val="54DC141E"/>
    <w:rsid w:val="5501FEDB"/>
    <w:rsid w:val="5550561A"/>
    <w:rsid w:val="55776480"/>
    <w:rsid w:val="55A75EB3"/>
    <w:rsid w:val="561BE297"/>
    <w:rsid w:val="570137D2"/>
    <w:rsid w:val="57182027"/>
    <w:rsid w:val="575DB702"/>
    <w:rsid w:val="57D450B9"/>
    <w:rsid w:val="584998F4"/>
    <w:rsid w:val="590C6256"/>
    <w:rsid w:val="5A5F4A51"/>
    <w:rsid w:val="5A7ACFD6"/>
    <w:rsid w:val="5A8E4175"/>
    <w:rsid w:val="5B1A8BCF"/>
    <w:rsid w:val="5B1CCE9C"/>
    <w:rsid w:val="5B62C672"/>
    <w:rsid w:val="5B915B4D"/>
    <w:rsid w:val="5B970814"/>
    <w:rsid w:val="5C000328"/>
    <w:rsid w:val="5C03628A"/>
    <w:rsid w:val="5C3FE00E"/>
    <w:rsid w:val="5C7E1824"/>
    <w:rsid w:val="5D216035"/>
    <w:rsid w:val="5D5A67CB"/>
    <w:rsid w:val="5DC2910B"/>
    <w:rsid w:val="5E02856E"/>
    <w:rsid w:val="5E12F819"/>
    <w:rsid w:val="5E30B504"/>
    <w:rsid w:val="5E49432F"/>
    <w:rsid w:val="5F81FCCE"/>
    <w:rsid w:val="5F8DA8A9"/>
    <w:rsid w:val="60931603"/>
    <w:rsid w:val="60D80CF2"/>
    <w:rsid w:val="60E58923"/>
    <w:rsid w:val="614661C3"/>
    <w:rsid w:val="614FF5B0"/>
    <w:rsid w:val="619C7483"/>
    <w:rsid w:val="61CC9976"/>
    <w:rsid w:val="61E9EF75"/>
    <w:rsid w:val="61ED483E"/>
    <w:rsid w:val="624D6B96"/>
    <w:rsid w:val="626692F8"/>
    <w:rsid w:val="62DBAEDA"/>
    <w:rsid w:val="63496406"/>
    <w:rsid w:val="6410E687"/>
    <w:rsid w:val="64FA8702"/>
    <w:rsid w:val="6533FA41"/>
    <w:rsid w:val="6657CEEE"/>
    <w:rsid w:val="66A4383B"/>
    <w:rsid w:val="67465257"/>
    <w:rsid w:val="67916A8E"/>
    <w:rsid w:val="67B6DAB2"/>
    <w:rsid w:val="67CD180C"/>
    <w:rsid w:val="67D30C59"/>
    <w:rsid w:val="68754DF6"/>
    <w:rsid w:val="69547BD0"/>
    <w:rsid w:val="69664E1F"/>
    <w:rsid w:val="69D84290"/>
    <w:rsid w:val="69F6308D"/>
    <w:rsid w:val="6A3864B2"/>
    <w:rsid w:val="6A3CBAD0"/>
    <w:rsid w:val="6A518C14"/>
    <w:rsid w:val="6B158EFE"/>
    <w:rsid w:val="6C6ACA84"/>
    <w:rsid w:val="6CAFC173"/>
    <w:rsid w:val="6E5356DE"/>
    <w:rsid w:val="6E84AA7E"/>
    <w:rsid w:val="6EF3A997"/>
    <w:rsid w:val="6F4D24BB"/>
    <w:rsid w:val="6F5B1772"/>
    <w:rsid w:val="6F5BE07D"/>
    <w:rsid w:val="6FAA94F7"/>
    <w:rsid w:val="7007B824"/>
    <w:rsid w:val="700F0D37"/>
    <w:rsid w:val="70DD3D94"/>
    <w:rsid w:val="711FA10B"/>
    <w:rsid w:val="720D2074"/>
    <w:rsid w:val="72A0FD70"/>
    <w:rsid w:val="72C338B6"/>
    <w:rsid w:val="72D7EB4E"/>
    <w:rsid w:val="72EC4E4E"/>
    <w:rsid w:val="736BBEF0"/>
    <w:rsid w:val="73B0B5DF"/>
    <w:rsid w:val="7435DD65"/>
    <w:rsid w:val="7461157A"/>
    <w:rsid w:val="74A34BDA"/>
    <w:rsid w:val="75A6AD46"/>
    <w:rsid w:val="75CC5B89"/>
    <w:rsid w:val="76155A1C"/>
    <w:rsid w:val="76235798"/>
    <w:rsid w:val="769CD3ED"/>
    <w:rsid w:val="769D0606"/>
    <w:rsid w:val="76AE168C"/>
    <w:rsid w:val="76D4B395"/>
    <w:rsid w:val="76E8F6DD"/>
    <w:rsid w:val="76EF470D"/>
    <w:rsid w:val="773C159A"/>
    <w:rsid w:val="7759B39A"/>
    <w:rsid w:val="77CD08D1"/>
    <w:rsid w:val="78572980"/>
    <w:rsid w:val="7871EF11"/>
    <w:rsid w:val="7898F846"/>
    <w:rsid w:val="78C2754B"/>
    <w:rsid w:val="79472BF9"/>
    <w:rsid w:val="7A534DD9"/>
    <w:rsid w:val="7A9DCA19"/>
    <w:rsid w:val="7A9E6096"/>
    <w:rsid w:val="7B2FAED7"/>
    <w:rsid w:val="7B4007D0"/>
    <w:rsid w:val="7B9BAEFB"/>
    <w:rsid w:val="7D03916E"/>
    <w:rsid w:val="7D76B3D4"/>
    <w:rsid w:val="7DB15603"/>
    <w:rsid w:val="7DBC089C"/>
    <w:rsid w:val="7DC419F2"/>
    <w:rsid w:val="7E1932DA"/>
    <w:rsid w:val="7E734F23"/>
    <w:rsid w:val="7EB2D290"/>
    <w:rsid w:val="7EF9C17A"/>
    <w:rsid w:val="7EFD5E1C"/>
    <w:rsid w:val="7F700C09"/>
    <w:rsid w:val="7F829956"/>
    <w:rsid w:val="7FA45E9E"/>
    <w:rsid w:val="7FB0AC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4BC48"/>
  <w15:docId w15:val="{6674BF23-99D7-44B5-892F-4F39D47C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 w:unhideWhenUsed="1"/>
    <w:lsdException w:name="toc 2" w:semiHidden="1" w:uiPriority="30" w:unhideWhenUsed="1"/>
    <w:lsdException w:name="toc 3" w:semiHidden="1" w:uiPriority="30" w:unhideWhenUsed="1"/>
    <w:lsdException w:name="toc 4" w:semiHidden="1" w:uiPriority="30" w:unhideWhenUsed="1"/>
    <w:lsdException w:name="toc 5" w:semiHidden="1" w:uiPriority="30" w:unhideWhenUsed="1"/>
    <w:lsdException w:name="toc 6" w:semiHidden="1" w:uiPriority="30" w:unhideWhenUsed="1"/>
    <w:lsdException w:name="toc 7" w:semiHidden="1" w:uiPriority="74" w:unhideWhenUsed="1"/>
    <w:lsdException w:name="toc 8" w:semiHidden="1" w:uiPriority="74" w:unhideWhenUsed="1"/>
    <w:lsdException w:name="toc 9" w:semiHidden="1" w:uiPriority="74"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3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3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F5"/>
    <w:pPr>
      <w:spacing w:after="0" w:line="240" w:lineRule="auto"/>
    </w:pPr>
    <w:rPr>
      <w:rFonts w:ascii="Arial" w:eastAsia="Times New Roman" w:hAnsi="Arial" w:cs="Times New Roman"/>
      <w:lang w:eastAsia="en-AU"/>
    </w:rPr>
  </w:style>
  <w:style w:type="paragraph" w:styleId="Heading1">
    <w:name w:val="heading 1"/>
    <w:basedOn w:val="MOLHeading1"/>
    <w:next w:val="Normal"/>
    <w:link w:val="Heading1Char"/>
    <w:qFormat/>
    <w:rsid w:val="005959B6"/>
    <w:pPr>
      <w:outlineLvl w:val="0"/>
    </w:pPr>
  </w:style>
  <w:style w:type="paragraph" w:styleId="Heading2">
    <w:name w:val="heading 2"/>
    <w:basedOn w:val="MOLHeading2"/>
    <w:next w:val="Normal"/>
    <w:link w:val="Heading2Char"/>
    <w:unhideWhenUsed/>
    <w:qFormat/>
    <w:rsid w:val="005959B6"/>
    <w:pPr>
      <w:outlineLvl w:val="1"/>
    </w:pPr>
  </w:style>
  <w:style w:type="paragraph" w:styleId="Heading3">
    <w:name w:val="heading 3"/>
    <w:basedOn w:val="MOLHeading3"/>
    <w:next w:val="Normal"/>
    <w:link w:val="Heading3Char"/>
    <w:qFormat/>
    <w:rsid w:val="005959B6"/>
    <w:pPr>
      <w:outlineLvl w:val="2"/>
    </w:pPr>
  </w:style>
  <w:style w:type="paragraph" w:styleId="Heading4">
    <w:name w:val="heading 4"/>
    <w:basedOn w:val="Normal"/>
    <w:next w:val="Normal"/>
    <w:link w:val="Heading4Char"/>
    <w:uiPriority w:val="99"/>
    <w:semiHidden/>
    <w:unhideWhenUsed/>
    <w:qFormat/>
    <w:rsid w:val="005959B6"/>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5959B6"/>
    <w:pPr>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5959B6"/>
    <w:pPr>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5959B6"/>
    <w:pPr>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5959B6"/>
    <w:pPr>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semiHidden/>
    <w:unhideWhenUsed/>
    <w:qFormat/>
    <w:rsid w:val="005959B6"/>
    <w:pPr>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5959B6"/>
    <w:rPr>
      <w:rFonts w:ascii="Arial" w:eastAsia="Times New Roman" w:hAnsi="Arial" w:cs="Times New Roman"/>
      <w:b/>
      <w:sz w:val="24"/>
      <w:lang w:eastAsia="en-AU"/>
    </w:rPr>
  </w:style>
  <w:style w:type="character" w:customStyle="1" w:styleId="Heading2Char">
    <w:name w:val="Heading 2 Char"/>
    <w:basedOn w:val="DefaultParagraphFont"/>
    <w:link w:val="Heading2"/>
    <w:uiPriority w:val="39"/>
    <w:semiHidden/>
    <w:rsid w:val="005959B6"/>
    <w:rPr>
      <w:rFonts w:ascii="Arial" w:eastAsia="Times New Roman" w:hAnsi="Arial" w:cs="Times New Roman"/>
      <w:b/>
      <w:i/>
      <w:lang w:eastAsia="en-AU"/>
    </w:rPr>
  </w:style>
  <w:style w:type="character" w:customStyle="1" w:styleId="Heading3Char">
    <w:name w:val="Heading 3 Char"/>
    <w:basedOn w:val="DefaultParagraphFont"/>
    <w:link w:val="Heading3"/>
    <w:rsid w:val="005959B6"/>
    <w:rPr>
      <w:rFonts w:ascii="Arial" w:eastAsia="Times New Roman" w:hAnsi="Arial" w:cs="Times New Roman"/>
      <w:i/>
      <w:lang w:eastAsia="en-AU"/>
    </w:rPr>
  </w:style>
  <w:style w:type="character" w:customStyle="1" w:styleId="Heading4Char">
    <w:name w:val="Heading 4 Char"/>
    <w:basedOn w:val="DefaultParagraphFont"/>
    <w:link w:val="Heading4"/>
    <w:uiPriority w:val="99"/>
    <w:semiHidden/>
    <w:rsid w:val="005959B6"/>
    <w:rPr>
      <w:rFonts w:asciiTheme="majorHAnsi" w:eastAsiaTheme="majorEastAsia" w:hAnsiTheme="majorHAnsi" w:cstheme="majorBidi"/>
      <w:b/>
      <w:bCs/>
      <w:i/>
      <w:iCs/>
      <w:color w:val="4F81BD" w:themeColor="accent1"/>
      <w:lang w:eastAsia="en-AU"/>
    </w:rPr>
  </w:style>
  <w:style w:type="character" w:customStyle="1" w:styleId="Heading5Char">
    <w:name w:val="Heading 5 Char"/>
    <w:basedOn w:val="DefaultParagraphFont"/>
    <w:link w:val="Heading5"/>
    <w:uiPriority w:val="99"/>
    <w:semiHidden/>
    <w:rsid w:val="005959B6"/>
    <w:rPr>
      <w:rFonts w:asciiTheme="majorHAnsi" w:eastAsiaTheme="majorEastAsia" w:hAnsiTheme="majorHAnsi" w:cstheme="majorBidi"/>
      <w:color w:val="243F60" w:themeColor="accent1" w:themeShade="7F"/>
      <w:lang w:eastAsia="en-AU"/>
    </w:rPr>
  </w:style>
  <w:style w:type="character" w:customStyle="1" w:styleId="Heading6Char">
    <w:name w:val="Heading 6 Char"/>
    <w:basedOn w:val="DefaultParagraphFont"/>
    <w:link w:val="Heading6"/>
    <w:uiPriority w:val="99"/>
    <w:semiHidden/>
    <w:rsid w:val="005959B6"/>
    <w:rPr>
      <w:rFonts w:asciiTheme="majorHAnsi" w:eastAsiaTheme="majorEastAsia" w:hAnsiTheme="majorHAnsi" w:cstheme="majorBidi"/>
      <w:i/>
      <w:iCs/>
      <w:color w:val="243F60" w:themeColor="accent1" w:themeShade="7F"/>
      <w:lang w:eastAsia="en-AU"/>
    </w:rPr>
  </w:style>
  <w:style w:type="character" w:customStyle="1" w:styleId="Heading7Char">
    <w:name w:val="Heading 7 Char"/>
    <w:basedOn w:val="DefaultParagraphFont"/>
    <w:link w:val="Heading7"/>
    <w:uiPriority w:val="99"/>
    <w:semiHidden/>
    <w:rsid w:val="005959B6"/>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9"/>
    <w:semiHidden/>
    <w:rsid w:val="005959B6"/>
    <w:rPr>
      <w:rFonts w:asciiTheme="majorHAnsi" w:eastAsiaTheme="majorEastAsia" w:hAnsiTheme="majorHAnsi" w:cstheme="majorBidi"/>
      <w:color w:val="404040" w:themeColor="text1" w:themeTint="BF"/>
      <w:sz w:val="20"/>
      <w:lang w:eastAsia="en-AU"/>
    </w:rPr>
  </w:style>
  <w:style w:type="character" w:customStyle="1" w:styleId="Heading9Char">
    <w:name w:val="Heading 9 Char"/>
    <w:basedOn w:val="DefaultParagraphFont"/>
    <w:link w:val="Heading9"/>
    <w:uiPriority w:val="99"/>
    <w:semiHidden/>
    <w:rsid w:val="005959B6"/>
    <w:rPr>
      <w:rFonts w:asciiTheme="majorHAnsi" w:eastAsiaTheme="majorEastAsia" w:hAnsiTheme="majorHAnsi" w:cstheme="majorBidi"/>
      <w:i/>
      <w:iCs/>
      <w:color w:val="404040" w:themeColor="text1" w:themeTint="BF"/>
      <w:sz w:val="20"/>
      <w:lang w:eastAsia="en-AU"/>
    </w:rPr>
  </w:style>
  <w:style w:type="paragraph" w:styleId="BalloonText">
    <w:name w:val="Balloon Text"/>
    <w:basedOn w:val="Normal"/>
    <w:link w:val="BalloonTextChar"/>
    <w:semiHidden/>
    <w:rsid w:val="005959B6"/>
    <w:rPr>
      <w:rFonts w:ascii="Tahoma" w:hAnsi="Tahoma" w:cs="Tahoma"/>
      <w:sz w:val="16"/>
      <w:szCs w:val="16"/>
    </w:rPr>
  </w:style>
  <w:style w:type="character" w:customStyle="1" w:styleId="BalloonTextChar">
    <w:name w:val="Balloon Text Char"/>
    <w:basedOn w:val="DefaultParagraphFont"/>
    <w:link w:val="BalloonText"/>
    <w:uiPriority w:val="99"/>
    <w:semiHidden/>
    <w:rsid w:val="005959B6"/>
    <w:rPr>
      <w:rFonts w:ascii="Tahoma" w:eastAsia="Times New Roman" w:hAnsi="Tahoma" w:cs="Tahoma"/>
      <w:sz w:val="16"/>
      <w:szCs w:val="16"/>
      <w:lang w:eastAsia="en-AU"/>
    </w:rPr>
  </w:style>
  <w:style w:type="paragraph" w:styleId="BodyText2">
    <w:name w:val="Body Text 2"/>
    <w:basedOn w:val="Normal"/>
    <w:link w:val="BodyText2Char"/>
    <w:uiPriority w:val="99"/>
    <w:semiHidden/>
    <w:rsid w:val="005959B6"/>
    <w:pPr>
      <w:ind w:right="2835"/>
      <w:jc w:val="center"/>
    </w:pPr>
    <w:rPr>
      <w:b/>
      <w:sz w:val="20"/>
    </w:rPr>
  </w:style>
  <w:style w:type="character" w:customStyle="1" w:styleId="BodyText2Char">
    <w:name w:val="Body Text 2 Char"/>
    <w:basedOn w:val="DefaultParagraphFont"/>
    <w:link w:val="BodyText2"/>
    <w:uiPriority w:val="99"/>
    <w:semiHidden/>
    <w:rsid w:val="005959B6"/>
    <w:rPr>
      <w:rFonts w:ascii="Arial" w:eastAsia="Times New Roman" w:hAnsi="Arial" w:cs="Times New Roman"/>
      <w:b/>
      <w:sz w:val="20"/>
      <w:lang w:eastAsia="en-AU"/>
    </w:rPr>
  </w:style>
  <w:style w:type="character" w:styleId="Emphasis">
    <w:name w:val="Emphasis"/>
    <w:basedOn w:val="DefaultParagraphFont"/>
    <w:uiPriority w:val="99"/>
    <w:semiHidden/>
    <w:qFormat/>
    <w:rsid w:val="005959B6"/>
    <w:rPr>
      <w:i/>
      <w:iCs/>
    </w:rPr>
  </w:style>
  <w:style w:type="paragraph" w:styleId="Footer">
    <w:name w:val="footer"/>
    <w:basedOn w:val="Normal"/>
    <w:link w:val="FooterChar"/>
    <w:uiPriority w:val="99"/>
    <w:rsid w:val="005959B6"/>
    <w:pPr>
      <w:tabs>
        <w:tab w:val="center" w:pos="4320"/>
        <w:tab w:val="right" w:pos="8640"/>
      </w:tabs>
    </w:pPr>
    <w:rPr>
      <w:sz w:val="16"/>
    </w:rPr>
  </w:style>
  <w:style w:type="character" w:customStyle="1" w:styleId="FooterChar">
    <w:name w:val="Footer Char"/>
    <w:basedOn w:val="DefaultParagraphFont"/>
    <w:link w:val="Footer"/>
    <w:uiPriority w:val="99"/>
    <w:rsid w:val="005959B6"/>
    <w:rPr>
      <w:rFonts w:ascii="Arial" w:eastAsia="Times New Roman" w:hAnsi="Arial" w:cs="Times New Roman"/>
      <w:sz w:val="16"/>
      <w:lang w:eastAsia="en-AU"/>
    </w:rPr>
  </w:style>
  <w:style w:type="paragraph" w:styleId="Header">
    <w:name w:val="header"/>
    <w:basedOn w:val="Normal"/>
    <w:link w:val="HeaderChar"/>
    <w:rsid w:val="005959B6"/>
    <w:pPr>
      <w:tabs>
        <w:tab w:val="center" w:pos="4320"/>
        <w:tab w:val="right" w:pos="8640"/>
      </w:tabs>
    </w:pPr>
    <w:rPr>
      <w:b/>
      <w:sz w:val="24"/>
    </w:rPr>
  </w:style>
  <w:style w:type="character" w:customStyle="1" w:styleId="HeaderChar">
    <w:name w:val="Header Char"/>
    <w:basedOn w:val="DefaultParagraphFont"/>
    <w:link w:val="Header"/>
    <w:uiPriority w:val="99"/>
    <w:semiHidden/>
    <w:rsid w:val="005959B6"/>
    <w:rPr>
      <w:rFonts w:ascii="Arial" w:eastAsia="Times New Roman" w:hAnsi="Arial" w:cs="Times New Roman"/>
      <w:b/>
      <w:sz w:val="24"/>
      <w:lang w:eastAsia="en-AU"/>
    </w:rPr>
  </w:style>
  <w:style w:type="paragraph" w:customStyle="1" w:styleId="MOLBodyText">
    <w:name w:val="MOL Body Text"/>
    <w:basedOn w:val="Normal"/>
    <w:uiPriority w:val="1"/>
    <w:qFormat/>
    <w:rsid w:val="005959B6"/>
    <w:pPr>
      <w:spacing w:before="120"/>
    </w:pPr>
  </w:style>
  <w:style w:type="paragraph" w:customStyle="1" w:styleId="MOLCcList">
    <w:name w:val="MOL CcList"/>
    <w:basedOn w:val="Normal"/>
    <w:uiPriority w:val="29"/>
    <w:rsid w:val="005959B6"/>
    <w:pPr>
      <w:keepLines/>
      <w:ind w:left="357" w:hanging="357"/>
    </w:pPr>
  </w:style>
  <w:style w:type="paragraph" w:customStyle="1" w:styleId="MOLClosing">
    <w:name w:val="MOL Closing"/>
    <w:basedOn w:val="Normal"/>
    <w:uiPriority w:val="29"/>
    <w:rsid w:val="005959B6"/>
    <w:pPr>
      <w:spacing w:after="720"/>
    </w:pPr>
  </w:style>
  <w:style w:type="paragraph" w:customStyle="1" w:styleId="MOLDate">
    <w:name w:val="MOL Date"/>
    <w:basedOn w:val="Normal"/>
    <w:uiPriority w:val="29"/>
    <w:rsid w:val="005959B6"/>
    <w:pPr>
      <w:spacing w:after="220" w:line="220" w:lineRule="atLeast"/>
      <w:jc w:val="both"/>
    </w:pPr>
    <w:rPr>
      <w:sz w:val="20"/>
    </w:rPr>
  </w:style>
  <w:style w:type="paragraph" w:customStyle="1" w:styleId="MOLEnclosure">
    <w:name w:val="MOL Enclosure"/>
    <w:basedOn w:val="Normal"/>
    <w:uiPriority w:val="29"/>
    <w:rsid w:val="005959B6"/>
    <w:pPr>
      <w:keepLines/>
      <w:spacing w:after="220" w:line="220" w:lineRule="atLeast"/>
    </w:pPr>
  </w:style>
  <w:style w:type="paragraph" w:customStyle="1" w:styleId="MOLHeading1">
    <w:name w:val="MOL Heading 1"/>
    <w:basedOn w:val="Normal"/>
    <w:next w:val="MOLBodyText"/>
    <w:uiPriority w:val="3"/>
    <w:qFormat/>
    <w:rsid w:val="005959B6"/>
    <w:pPr>
      <w:keepNext/>
      <w:spacing w:before="120"/>
    </w:pPr>
    <w:rPr>
      <w:b/>
      <w:sz w:val="24"/>
    </w:rPr>
  </w:style>
  <w:style w:type="paragraph" w:customStyle="1" w:styleId="MOLHeading2">
    <w:name w:val="MOL Heading 2"/>
    <w:basedOn w:val="Normal"/>
    <w:next w:val="MOLBodyText"/>
    <w:uiPriority w:val="3"/>
    <w:qFormat/>
    <w:rsid w:val="005959B6"/>
    <w:pPr>
      <w:keepNext/>
      <w:spacing w:before="120"/>
    </w:pPr>
    <w:rPr>
      <w:b/>
      <w:i/>
    </w:rPr>
  </w:style>
  <w:style w:type="paragraph" w:customStyle="1" w:styleId="MOLHeading3">
    <w:name w:val="MOL Heading 3"/>
    <w:basedOn w:val="Normal"/>
    <w:next w:val="MOLBodyText"/>
    <w:uiPriority w:val="3"/>
    <w:qFormat/>
    <w:rsid w:val="005959B6"/>
    <w:pPr>
      <w:keepNext/>
      <w:spacing w:before="120"/>
    </w:pPr>
    <w:rPr>
      <w:i/>
    </w:rPr>
  </w:style>
  <w:style w:type="paragraph" w:customStyle="1" w:styleId="MOLInsideAddress">
    <w:name w:val="MOL Inside Address"/>
    <w:basedOn w:val="Normal"/>
    <w:uiPriority w:val="29"/>
    <w:rsid w:val="005959B6"/>
    <w:rPr>
      <w:sz w:val="20"/>
    </w:rPr>
  </w:style>
  <w:style w:type="paragraph" w:customStyle="1" w:styleId="MOLListL1">
    <w:name w:val="MOL List (L1)"/>
    <w:basedOn w:val="MOLBodyText"/>
    <w:uiPriority w:val="8"/>
    <w:qFormat/>
    <w:rsid w:val="005959B6"/>
    <w:pPr>
      <w:numPr>
        <w:numId w:val="1"/>
      </w:numPr>
    </w:pPr>
  </w:style>
  <w:style w:type="paragraph" w:customStyle="1" w:styleId="MOLListL2">
    <w:name w:val="MOL List (L2)"/>
    <w:basedOn w:val="MOLBodyText"/>
    <w:uiPriority w:val="8"/>
    <w:qFormat/>
    <w:rsid w:val="005959B6"/>
    <w:pPr>
      <w:numPr>
        <w:ilvl w:val="1"/>
        <w:numId w:val="1"/>
      </w:numPr>
    </w:pPr>
  </w:style>
  <w:style w:type="paragraph" w:customStyle="1" w:styleId="MOLListL3">
    <w:name w:val="MOL List (L3)"/>
    <w:basedOn w:val="MOLBodyText"/>
    <w:uiPriority w:val="8"/>
    <w:qFormat/>
    <w:rsid w:val="005959B6"/>
    <w:pPr>
      <w:numPr>
        <w:ilvl w:val="2"/>
        <w:numId w:val="1"/>
      </w:numPr>
      <w:tabs>
        <w:tab w:val="left" w:pos="1701"/>
      </w:tabs>
    </w:pPr>
  </w:style>
  <w:style w:type="paragraph" w:customStyle="1" w:styleId="MOLListL4">
    <w:name w:val="MOL List (L4)"/>
    <w:basedOn w:val="MOLBodyText"/>
    <w:uiPriority w:val="8"/>
    <w:qFormat/>
    <w:rsid w:val="005959B6"/>
    <w:pPr>
      <w:numPr>
        <w:ilvl w:val="3"/>
        <w:numId w:val="1"/>
      </w:numPr>
    </w:pPr>
  </w:style>
  <w:style w:type="paragraph" w:customStyle="1" w:styleId="MOLListL5">
    <w:name w:val="MOL List (L5)"/>
    <w:basedOn w:val="MOLBodyText"/>
    <w:uiPriority w:val="8"/>
    <w:qFormat/>
    <w:rsid w:val="005959B6"/>
    <w:pPr>
      <w:numPr>
        <w:ilvl w:val="4"/>
        <w:numId w:val="1"/>
      </w:numPr>
    </w:pPr>
  </w:style>
  <w:style w:type="paragraph" w:customStyle="1" w:styleId="MOLListL6">
    <w:name w:val="MOL List (L6)"/>
    <w:basedOn w:val="MOLBodyText"/>
    <w:uiPriority w:val="8"/>
    <w:qFormat/>
    <w:rsid w:val="005959B6"/>
    <w:pPr>
      <w:numPr>
        <w:ilvl w:val="5"/>
        <w:numId w:val="1"/>
      </w:numPr>
      <w:tabs>
        <w:tab w:val="left" w:pos="3402"/>
      </w:tabs>
    </w:pPr>
  </w:style>
  <w:style w:type="paragraph" w:customStyle="1" w:styleId="MOLListL7">
    <w:name w:val="MOL List (L7)"/>
    <w:basedOn w:val="MOLBodyText"/>
    <w:uiPriority w:val="8"/>
    <w:qFormat/>
    <w:rsid w:val="005959B6"/>
    <w:pPr>
      <w:numPr>
        <w:ilvl w:val="6"/>
        <w:numId w:val="1"/>
      </w:numPr>
    </w:pPr>
  </w:style>
  <w:style w:type="paragraph" w:customStyle="1" w:styleId="MOLListL8">
    <w:name w:val="MOL List (L8)"/>
    <w:basedOn w:val="MOLBodyText"/>
    <w:uiPriority w:val="8"/>
    <w:qFormat/>
    <w:rsid w:val="005959B6"/>
    <w:pPr>
      <w:numPr>
        <w:ilvl w:val="7"/>
        <w:numId w:val="1"/>
      </w:numPr>
      <w:tabs>
        <w:tab w:val="left" w:pos="4536"/>
      </w:tabs>
    </w:pPr>
  </w:style>
  <w:style w:type="paragraph" w:customStyle="1" w:styleId="MOLListL9">
    <w:name w:val="MOL List (L9)"/>
    <w:basedOn w:val="MOLBodyText"/>
    <w:uiPriority w:val="8"/>
    <w:qFormat/>
    <w:rsid w:val="005959B6"/>
    <w:pPr>
      <w:numPr>
        <w:ilvl w:val="8"/>
        <w:numId w:val="1"/>
      </w:numPr>
    </w:pPr>
  </w:style>
  <w:style w:type="paragraph" w:customStyle="1" w:styleId="MOLListBullett">
    <w:name w:val="MOL List Bullett"/>
    <w:basedOn w:val="Normal"/>
    <w:autoRedefine/>
    <w:uiPriority w:val="4"/>
    <w:qFormat/>
    <w:rsid w:val="005959B6"/>
    <w:pPr>
      <w:numPr>
        <w:numId w:val="8"/>
      </w:numPr>
      <w:spacing w:before="120"/>
    </w:pPr>
  </w:style>
  <w:style w:type="paragraph" w:customStyle="1" w:styleId="MOLListNumber">
    <w:name w:val="MOL List Number"/>
    <w:basedOn w:val="Normal"/>
    <w:uiPriority w:val="29"/>
    <w:rsid w:val="005959B6"/>
    <w:pPr>
      <w:spacing w:after="120"/>
    </w:pPr>
  </w:style>
  <w:style w:type="paragraph" w:customStyle="1" w:styleId="MOLLogos">
    <w:name w:val="MOL Logos"/>
    <w:basedOn w:val="Normal"/>
    <w:next w:val="Normal"/>
    <w:uiPriority w:val="29"/>
    <w:rsid w:val="005959B6"/>
  </w:style>
  <w:style w:type="paragraph" w:customStyle="1" w:styleId="MOLPageNumber">
    <w:name w:val="MOL Page Number"/>
    <w:basedOn w:val="Normal"/>
    <w:uiPriority w:val="29"/>
    <w:rsid w:val="005959B6"/>
    <w:pPr>
      <w:spacing w:line="220" w:lineRule="atLeast"/>
      <w:jc w:val="right"/>
    </w:pPr>
    <w:rPr>
      <w:sz w:val="18"/>
    </w:rPr>
  </w:style>
  <w:style w:type="paragraph" w:customStyle="1" w:styleId="MOLParaNuma">
    <w:name w:val="MOL Para Num (a)"/>
    <w:basedOn w:val="Normal"/>
    <w:uiPriority w:val="29"/>
    <w:rsid w:val="005959B6"/>
    <w:pPr>
      <w:numPr>
        <w:numId w:val="2"/>
      </w:numPr>
      <w:spacing w:before="220" w:after="220" w:line="220" w:lineRule="atLeast"/>
      <w:jc w:val="both"/>
    </w:pPr>
  </w:style>
  <w:style w:type="paragraph" w:customStyle="1" w:styleId="MOLRef1">
    <w:name w:val="MOL Ref 1"/>
    <w:basedOn w:val="Normal"/>
    <w:uiPriority w:val="29"/>
    <w:rsid w:val="005959B6"/>
    <w:pPr>
      <w:tabs>
        <w:tab w:val="left" w:pos="1701"/>
      </w:tabs>
      <w:ind w:left="1701" w:hanging="1701"/>
    </w:pPr>
    <w:rPr>
      <w:sz w:val="16"/>
    </w:rPr>
  </w:style>
  <w:style w:type="paragraph" w:customStyle="1" w:styleId="MOLRef2">
    <w:name w:val="MOL Ref 2"/>
    <w:basedOn w:val="Normal"/>
    <w:uiPriority w:val="29"/>
    <w:rsid w:val="005959B6"/>
    <w:pPr>
      <w:tabs>
        <w:tab w:val="left" w:pos="1701"/>
      </w:tabs>
      <w:ind w:left="1701" w:hanging="1701"/>
    </w:pPr>
    <w:rPr>
      <w:b/>
      <w:sz w:val="16"/>
    </w:rPr>
  </w:style>
  <w:style w:type="paragraph" w:customStyle="1" w:styleId="MOLSalutation">
    <w:name w:val="MOL Salutation"/>
    <w:basedOn w:val="Normal"/>
    <w:uiPriority w:val="29"/>
    <w:rsid w:val="005959B6"/>
    <w:pPr>
      <w:spacing w:after="220"/>
    </w:pPr>
    <w:rPr>
      <w:sz w:val="20"/>
    </w:rPr>
  </w:style>
  <w:style w:type="paragraph" w:customStyle="1" w:styleId="MOLSavingcode">
    <w:name w:val="MOL Savingcode"/>
    <w:basedOn w:val="Normal"/>
    <w:uiPriority w:val="29"/>
    <w:rsid w:val="005959B6"/>
    <w:pPr>
      <w:spacing w:line="220" w:lineRule="exact"/>
    </w:pPr>
    <w:rPr>
      <w:sz w:val="12"/>
    </w:rPr>
  </w:style>
  <w:style w:type="paragraph" w:customStyle="1" w:styleId="MOLSignature">
    <w:name w:val="MOL Signature"/>
    <w:basedOn w:val="Normal"/>
    <w:uiPriority w:val="29"/>
    <w:rsid w:val="005959B6"/>
    <w:rPr>
      <w:b/>
    </w:rPr>
  </w:style>
  <w:style w:type="paragraph" w:customStyle="1" w:styleId="MOLSubjectLine">
    <w:name w:val="MOL Subject Line"/>
    <w:basedOn w:val="Normal"/>
    <w:uiPriority w:val="29"/>
    <w:rsid w:val="005959B6"/>
    <w:pPr>
      <w:spacing w:after="220" w:line="220" w:lineRule="atLeast"/>
    </w:pPr>
    <w:rPr>
      <w:b/>
    </w:rPr>
  </w:style>
  <w:style w:type="paragraph" w:customStyle="1" w:styleId="MOLHeadDes">
    <w:name w:val="MOLHeadDes"/>
    <w:basedOn w:val="Normal"/>
    <w:uiPriority w:val="29"/>
    <w:rsid w:val="005959B6"/>
    <w:pPr>
      <w:jc w:val="right"/>
    </w:pPr>
    <w:rPr>
      <w:b/>
      <w:sz w:val="18"/>
    </w:rPr>
  </w:style>
  <w:style w:type="character" w:styleId="PageNumber">
    <w:name w:val="page number"/>
    <w:basedOn w:val="DefaultParagraphFont"/>
    <w:rsid w:val="005959B6"/>
    <w:rPr>
      <w:rFonts w:ascii="Arial" w:hAnsi="Arial"/>
    </w:rPr>
  </w:style>
  <w:style w:type="paragraph" w:styleId="Signature">
    <w:name w:val="Signature"/>
    <w:basedOn w:val="Normal"/>
    <w:link w:val="SignatureChar"/>
    <w:uiPriority w:val="99"/>
    <w:semiHidden/>
    <w:rsid w:val="005959B6"/>
    <w:pPr>
      <w:ind w:left="4252"/>
    </w:pPr>
    <w:rPr>
      <w:rFonts w:cs="Arial"/>
    </w:rPr>
  </w:style>
  <w:style w:type="character" w:customStyle="1" w:styleId="SignatureChar">
    <w:name w:val="Signature Char"/>
    <w:basedOn w:val="DefaultParagraphFont"/>
    <w:link w:val="Signature"/>
    <w:uiPriority w:val="99"/>
    <w:semiHidden/>
    <w:rsid w:val="005959B6"/>
    <w:rPr>
      <w:rFonts w:ascii="Arial" w:eastAsia="Times New Roman" w:hAnsi="Arial" w:cs="Arial"/>
      <w:lang w:eastAsia="en-AU"/>
    </w:rPr>
  </w:style>
  <w:style w:type="paragraph" w:styleId="BodyText">
    <w:name w:val="Body Text"/>
    <w:basedOn w:val="Normal"/>
    <w:link w:val="BodyTextChar"/>
    <w:rsid w:val="005959B6"/>
    <w:pPr>
      <w:spacing w:before="120"/>
      <w:ind w:right="1440"/>
    </w:pPr>
  </w:style>
  <w:style w:type="character" w:customStyle="1" w:styleId="BodyTextChar">
    <w:name w:val="Body Text Char"/>
    <w:basedOn w:val="DefaultParagraphFont"/>
    <w:link w:val="BodyText"/>
    <w:uiPriority w:val="99"/>
    <w:semiHidden/>
    <w:rsid w:val="005959B6"/>
    <w:rPr>
      <w:rFonts w:ascii="Arial" w:eastAsia="Times New Roman" w:hAnsi="Arial" w:cs="Times New Roman"/>
      <w:lang w:eastAsia="en-AU"/>
    </w:rPr>
  </w:style>
  <w:style w:type="paragraph" w:customStyle="1" w:styleId="MOAnnexHeading">
    <w:name w:val="MO Annex Heading"/>
    <w:basedOn w:val="Normal"/>
    <w:next w:val="MOLBodyText"/>
    <w:uiPriority w:val="11"/>
    <w:qFormat/>
    <w:rsid w:val="005959B6"/>
    <w:pPr>
      <w:keepNext/>
      <w:numPr>
        <w:numId w:val="5"/>
      </w:numPr>
      <w:spacing w:before="240"/>
      <w:outlineLvl w:val="0"/>
    </w:pPr>
    <w:rPr>
      <w:b/>
      <w:sz w:val="32"/>
    </w:rPr>
  </w:style>
  <w:style w:type="paragraph" w:customStyle="1" w:styleId="MOAnnexText">
    <w:name w:val="MO Annex Text"/>
    <w:basedOn w:val="Normal"/>
    <w:uiPriority w:val="11"/>
    <w:qFormat/>
    <w:rsid w:val="005959B6"/>
    <w:pPr>
      <w:spacing w:before="120"/>
    </w:pPr>
  </w:style>
  <w:style w:type="paragraph" w:customStyle="1" w:styleId="MOBackL2">
    <w:name w:val="MO Back (L2)"/>
    <w:basedOn w:val="Normal"/>
    <w:uiPriority w:val="21"/>
    <w:qFormat/>
    <w:rsid w:val="005959B6"/>
    <w:pPr>
      <w:numPr>
        <w:ilvl w:val="1"/>
        <w:numId w:val="3"/>
      </w:numPr>
      <w:spacing w:before="120"/>
    </w:pPr>
  </w:style>
  <w:style w:type="paragraph" w:customStyle="1" w:styleId="MOBackL3">
    <w:name w:val="MO Back (L3)"/>
    <w:basedOn w:val="Normal"/>
    <w:uiPriority w:val="21"/>
    <w:qFormat/>
    <w:rsid w:val="005959B6"/>
    <w:pPr>
      <w:numPr>
        <w:ilvl w:val="2"/>
        <w:numId w:val="3"/>
      </w:numPr>
      <w:spacing w:before="120"/>
    </w:pPr>
  </w:style>
  <w:style w:type="paragraph" w:customStyle="1" w:styleId="MOBackL4">
    <w:name w:val="MO Back (L4)"/>
    <w:basedOn w:val="Normal"/>
    <w:uiPriority w:val="21"/>
    <w:qFormat/>
    <w:rsid w:val="005959B6"/>
    <w:pPr>
      <w:numPr>
        <w:ilvl w:val="3"/>
        <w:numId w:val="3"/>
      </w:numPr>
      <w:spacing w:before="120"/>
    </w:pPr>
  </w:style>
  <w:style w:type="paragraph" w:customStyle="1" w:styleId="MOCommentBox">
    <w:name w:val="MO Comment Box"/>
    <w:basedOn w:val="Normal"/>
    <w:uiPriority w:val="14"/>
    <w:qFormat/>
    <w:rsid w:val="005959B6"/>
    <w:pPr>
      <w:pBdr>
        <w:top w:val="single" w:sz="4" w:space="4" w:color="auto"/>
        <w:left w:val="single" w:sz="4" w:space="4" w:color="auto"/>
        <w:bottom w:val="single" w:sz="4" w:space="4" w:color="auto"/>
        <w:right w:val="single" w:sz="4" w:space="4" w:color="auto"/>
      </w:pBdr>
      <w:shd w:val="clear" w:color="auto" w:fill="D9D9D9"/>
    </w:pPr>
    <w:rPr>
      <w:b/>
      <w:bCs/>
      <w:shd w:val="clear" w:color="auto" w:fill="D9D9D9"/>
    </w:rPr>
  </w:style>
  <w:style w:type="paragraph" w:customStyle="1" w:styleId="MOIndexHeading">
    <w:name w:val="MO Index Heading"/>
    <w:basedOn w:val="Normal"/>
    <w:next w:val="MOLBodyText"/>
    <w:uiPriority w:val="15"/>
    <w:qFormat/>
    <w:rsid w:val="005959B6"/>
    <w:pPr>
      <w:keepNext/>
      <w:spacing w:before="240"/>
      <w:outlineLvl w:val="0"/>
    </w:pPr>
    <w:rPr>
      <w:b/>
      <w:sz w:val="32"/>
    </w:rPr>
  </w:style>
  <w:style w:type="paragraph" w:customStyle="1" w:styleId="MOParaL1">
    <w:name w:val="MO Para (L1)"/>
    <w:basedOn w:val="Normal"/>
    <w:next w:val="MOLBodyText"/>
    <w:uiPriority w:val="6"/>
    <w:qFormat/>
    <w:rsid w:val="005959B6"/>
    <w:pPr>
      <w:keepNext/>
      <w:spacing w:before="120"/>
      <w:outlineLvl w:val="0"/>
    </w:pPr>
    <w:rPr>
      <w:b/>
    </w:rPr>
  </w:style>
  <w:style w:type="paragraph" w:customStyle="1" w:styleId="MOParaL2">
    <w:name w:val="MO Para (L2)"/>
    <w:basedOn w:val="Normal"/>
    <w:next w:val="MOParaL4"/>
    <w:uiPriority w:val="6"/>
    <w:qFormat/>
    <w:rsid w:val="005959B6"/>
    <w:pPr>
      <w:numPr>
        <w:numId w:val="6"/>
      </w:numPr>
      <w:spacing w:before="120"/>
      <w:outlineLvl w:val="0"/>
    </w:pPr>
  </w:style>
  <w:style w:type="paragraph" w:customStyle="1" w:styleId="MOParaL3">
    <w:name w:val="MO Para (L3)"/>
    <w:basedOn w:val="Normal"/>
    <w:next w:val="MOParaL4"/>
    <w:uiPriority w:val="6"/>
    <w:qFormat/>
    <w:rsid w:val="005959B6"/>
    <w:pPr>
      <w:spacing w:before="120"/>
      <w:ind w:left="851"/>
    </w:pPr>
    <w:rPr>
      <w:i/>
    </w:rPr>
  </w:style>
  <w:style w:type="paragraph" w:customStyle="1" w:styleId="MOParaL4">
    <w:name w:val="MO Para (L4)"/>
    <w:basedOn w:val="Normal"/>
    <w:uiPriority w:val="6"/>
    <w:qFormat/>
    <w:rsid w:val="005959B6"/>
    <w:pPr>
      <w:spacing w:before="120"/>
      <w:ind w:left="851"/>
    </w:pPr>
  </w:style>
  <w:style w:type="paragraph" w:customStyle="1" w:styleId="MOParaL5">
    <w:name w:val="MO Para (L5)"/>
    <w:basedOn w:val="Normal"/>
    <w:uiPriority w:val="6"/>
    <w:qFormat/>
    <w:rsid w:val="005959B6"/>
    <w:pPr>
      <w:numPr>
        <w:ilvl w:val="3"/>
        <w:numId w:val="6"/>
      </w:numPr>
      <w:spacing w:before="120"/>
      <w:outlineLvl w:val="1"/>
    </w:pPr>
  </w:style>
  <w:style w:type="paragraph" w:customStyle="1" w:styleId="MOParaL6">
    <w:name w:val="MO Para (L6)"/>
    <w:basedOn w:val="Normal"/>
    <w:uiPriority w:val="6"/>
    <w:qFormat/>
    <w:rsid w:val="005959B6"/>
    <w:pPr>
      <w:numPr>
        <w:ilvl w:val="4"/>
        <w:numId w:val="6"/>
      </w:numPr>
      <w:spacing w:before="120"/>
    </w:pPr>
  </w:style>
  <w:style w:type="paragraph" w:customStyle="1" w:styleId="MOParaL7">
    <w:name w:val="MO Para (L7)"/>
    <w:basedOn w:val="Normal"/>
    <w:uiPriority w:val="6"/>
    <w:qFormat/>
    <w:rsid w:val="005959B6"/>
    <w:pPr>
      <w:numPr>
        <w:ilvl w:val="5"/>
        <w:numId w:val="6"/>
      </w:numPr>
      <w:spacing w:before="120"/>
    </w:pPr>
  </w:style>
  <w:style w:type="paragraph" w:customStyle="1" w:styleId="MOParaL8">
    <w:name w:val="MO Para (L8)"/>
    <w:basedOn w:val="Normal"/>
    <w:uiPriority w:val="6"/>
    <w:qFormat/>
    <w:rsid w:val="005959B6"/>
    <w:pPr>
      <w:numPr>
        <w:ilvl w:val="6"/>
        <w:numId w:val="6"/>
      </w:numPr>
      <w:spacing w:before="120"/>
    </w:pPr>
  </w:style>
  <w:style w:type="paragraph" w:customStyle="1" w:styleId="MOParaL9">
    <w:name w:val="MO Para (L9)"/>
    <w:basedOn w:val="Normal"/>
    <w:uiPriority w:val="6"/>
    <w:qFormat/>
    <w:rsid w:val="005959B6"/>
    <w:pPr>
      <w:numPr>
        <w:ilvl w:val="7"/>
        <w:numId w:val="6"/>
      </w:numPr>
      <w:spacing w:before="120"/>
    </w:pPr>
  </w:style>
  <w:style w:type="paragraph" w:customStyle="1" w:styleId="MORecitalsL1">
    <w:name w:val="MO Recitals (L1)"/>
    <w:basedOn w:val="Normal"/>
    <w:uiPriority w:val="19"/>
    <w:qFormat/>
    <w:rsid w:val="005959B6"/>
    <w:pPr>
      <w:numPr>
        <w:numId w:val="3"/>
      </w:numPr>
      <w:spacing w:before="120"/>
    </w:pPr>
  </w:style>
  <w:style w:type="paragraph" w:customStyle="1" w:styleId="MOSchHeading">
    <w:name w:val="MO Sch Heading"/>
    <w:basedOn w:val="Normal"/>
    <w:next w:val="MOLBodyText"/>
    <w:uiPriority w:val="11"/>
    <w:qFormat/>
    <w:rsid w:val="005959B6"/>
    <w:pPr>
      <w:keepNext/>
      <w:numPr>
        <w:numId w:val="4"/>
      </w:numPr>
      <w:spacing w:before="240"/>
      <w:outlineLvl w:val="0"/>
    </w:pPr>
    <w:rPr>
      <w:b/>
      <w:sz w:val="32"/>
    </w:rPr>
  </w:style>
  <w:style w:type="paragraph" w:customStyle="1" w:styleId="MOSchText">
    <w:name w:val="MO Sch Text"/>
    <w:basedOn w:val="Normal"/>
    <w:uiPriority w:val="12"/>
    <w:qFormat/>
    <w:rsid w:val="005959B6"/>
    <w:pPr>
      <w:spacing w:before="120"/>
    </w:pPr>
  </w:style>
  <w:style w:type="paragraph" w:customStyle="1" w:styleId="MOTable">
    <w:name w:val="MO Table"/>
    <w:basedOn w:val="Normal"/>
    <w:uiPriority w:val="24"/>
    <w:unhideWhenUsed/>
    <w:rsid w:val="005959B6"/>
    <w:pPr>
      <w:spacing w:before="120"/>
    </w:pPr>
  </w:style>
  <w:style w:type="paragraph" w:customStyle="1" w:styleId="MOTableL1">
    <w:name w:val="MO Table (L1)"/>
    <w:basedOn w:val="MOTable"/>
    <w:uiPriority w:val="24"/>
    <w:qFormat/>
    <w:rsid w:val="005959B6"/>
    <w:pPr>
      <w:numPr>
        <w:numId w:val="10"/>
      </w:numPr>
    </w:pPr>
  </w:style>
  <w:style w:type="paragraph" w:customStyle="1" w:styleId="MOTableL2">
    <w:name w:val="MO Table (L2)"/>
    <w:basedOn w:val="MOTable"/>
    <w:uiPriority w:val="24"/>
    <w:qFormat/>
    <w:rsid w:val="005959B6"/>
    <w:pPr>
      <w:numPr>
        <w:ilvl w:val="1"/>
        <w:numId w:val="10"/>
      </w:numPr>
    </w:pPr>
  </w:style>
  <w:style w:type="paragraph" w:customStyle="1" w:styleId="MOTermsL1">
    <w:name w:val="MO Terms (L1)"/>
    <w:basedOn w:val="Normal"/>
    <w:next w:val="MOTermsL3"/>
    <w:uiPriority w:val="5"/>
    <w:qFormat/>
    <w:rsid w:val="005959B6"/>
    <w:pPr>
      <w:keepNext/>
      <w:numPr>
        <w:numId w:val="22"/>
      </w:numPr>
      <w:pBdr>
        <w:bottom w:val="single" w:sz="4" w:space="0" w:color="auto"/>
      </w:pBdr>
      <w:spacing w:before="240"/>
      <w:outlineLvl w:val="0"/>
    </w:pPr>
    <w:rPr>
      <w:b/>
      <w:sz w:val="28"/>
    </w:rPr>
  </w:style>
  <w:style w:type="paragraph" w:customStyle="1" w:styleId="MOTermsL2">
    <w:name w:val="MO Terms (L2)"/>
    <w:basedOn w:val="Normal"/>
    <w:next w:val="MOTermsL3"/>
    <w:uiPriority w:val="5"/>
    <w:qFormat/>
    <w:rsid w:val="005959B6"/>
    <w:pPr>
      <w:keepNext/>
      <w:numPr>
        <w:ilvl w:val="1"/>
        <w:numId w:val="22"/>
      </w:numPr>
      <w:spacing w:before="120"/>
      <w:outlineLvl w:val="1"/>
    </w:pPr>
    <w:rPr>
      <w:b/>
    </w:rPr>
  </w:style>
  <w:style w:type="paragraph" w:customStyle="1" w:styleId="MOTermsL3">
    <w:name w:val="MO Terms (L3)"/>
    <w:basedOn w:val="Normal"/>
    <w:uiPriority w:val="5"/>
    <w:qFormat/>
    <w:rsid w:val="005959B6"/>
    <w:pPr>
      <w:spacing w:before="120"/>
      <w:ind w:left="851"/>
    </w:pPr>
  </w:style>
  <w:style w:type="paragraph" w:customStyle="1" w:styleId="MOTermsL4">
    <w:name w:val="MO Terms (L4)"/>
    <w:basedOn w:val="Normal"/>
    <w:uiPriority w:val="5"/>
    <w:qFormat/>
    <w:rsid w:val="005959B6"/>
    <w:pPr>
      <w:numPr>
        <w:ilvl w:val="3"/>
        <w:numId w:val="22"/>
      </w:numPr>
      <w:spacing w:before="120"/>
      <w:outlineLvl w:val="3"/>
    </w:pPr>
  </w:style>
  <w:style w:type="paragraph" w:customStyle="1" w:styleId="MOTermsL5">
    <w:name w:val="MO Terms (L5)"/>
    <w:basedOn w:val="Normal"/>
    <w:uiPriority w:val="5"/>
    <w:qFormat/>
    <w:rsid w:val="005959B6"/>
    <w:pPr>
      <w:numPr>
        <w:ilvl w:val="4"/>
        <w:numId w:val="22"/>
      </w:numPr>
      <w:spacing w:before="120"/>
    </w:pPr>
  </w:style>
  <w:style w:type="paragraph" w:customStyle="1" w:styleId="MOTermsL6">
    <w:name w:val="MO Terms (L6)"/>
    <w:basedOn w:val="Normal"/>
    <w:uiPriority w:val="5"/>
    <w:qFormat/>
    <w:rsid w:val="005959B6"/>
    <w:pPr>
      <w:numPr>
        <w:ilvl w:val="5"/>
        <w:numId w:val="22"/>
      </w:numPr>
      <w:spacing w:before="120"/>
    </w:pPr>
  </w:style>
  <w:style w:type="paragraph" w:customStyle="1" w:styleId="MOTermsL7">
    <w:name w:val="MO Terms (L7)"/>
    <w:basedOn w:val="Normal"/>
    <w:uiPriority w:val="5"/>
    <w:qFormat/>
    <w:rsid w:val="005959B6"/>
    <w:pPr>
      <w:numPr>
        <w:ilvl w:val="6"/>
        <w:numId w:val="22"/>
      </w:numPr>
      <w:spacing w:before="120"/>
    </w:pPr>
  </w:style>
  <w:style w:type="paragraph" w:customStyle="1" w:styleId="MOTermsL8">
    <w:name w:val="MO Terms (L8)"/>
    <w:basedOn w:val="Normal"/>
    <w:uiPriority w:val="5"/>
    <w:qFormat/>
    <w:rsid w:val="005959B6"/>
    <w:pPr>
      <w:numPr>
        <w:ilvl w:val="7"/>
        <w:numId w:val="22"/>
      </w:numPr>
      <w:spacing w:before="120"/>
    </w:pPr>
  </w:style>
  <w:style w:type="paragraph" w:customStyle="1" w:styleId="MOTermsL9">
    <w:name w:val="MO Terms (L9)"/>
    <w:basedOn w:val="Normal"/>
    <w:uiPriority w:val="5"/>
    <w:qFormat/>
    <w:rsid w:val="005959B6"/>
    <w:pPr>
      <w:numPr>
        <w:ilvl w:val="8"/>
        <w:numId w:val="22"/>
      </w:numPr>
      <w:spacing w:before="120"/>
    </w:pPr>
  </w:style>
  <w:style w:type="paragraph" w:styleId="TOC1">
    <w:name w:val="toc 1"/>
    <w:basedOn w:val="Normal"/>
    <w:next w:val="Normal"/>
    <w:uiPriority w:val="30"/>
    <w:rsid w:val="005959B6"/>
    <w:pPr>
      <w:tabs>
        <w:tab w:val="left" w:pos="851"/>
        <w:tab w:val="right" w:leader="dot" w:pos="9639"/>
      </w:tabs>
      <w:spacing w:before="120"/>
      <w:ind w:left="851" w:right="851" w:hanging="851"/>
    </w:pPr>
    <w:rPr>
      <w:b/>
    </w:rPr>
  </w:style>
  <w:style w:type="paragraph" w:styleId="TOC2">
    <w:name w:val="toc 2"/>
    <w:basedOn w:val="Normal"/>
    <w:next w:val="Normal"/>
    <w:uiPriority w:val="30"/>
    <w:rsid w:val="005959B6"/>
    <w:pPr>
      <w:tabs>
        <w:tab w:val="left" w:pos="1701"/>
        <w:tab w:val="right" w:leader="dot" w:pos="9639"/>
      </w:tabs>
      <w:ind w:left="1702" w:right="851" w:hanging="851"/>
    </w:pPr>
  </w:style>
  <w:style w:type="paragraph" w:styleId="TOC3">
    <w:name w:val="toc 3"/>
    <w:basedOn w:val="Normal"/>
    <w:next w:val="Normal"/>
    <w:autoRedefine/>
    <w:uiPriority w:val="30"/>
    <w:rsid w:val="005959B6"/>
    <w:pPr>
      <w:tabs>
        <w:tab w:val="right" w:leader="dot" w:pos="9638"/>
      </w:tabs>
      <w:spacing w:before="120"/>
    </w:pPr>
    <w:rPr>
      <w:b/>
    </w:rPr>
  </w:style>
  <w:style w:type="paragraph" w:styleId="TOC7">
    <w:name w:val="toc 7"/>
    <w:basedOn w:val="TOC1"/>
    <w:next w:val="Normal"/>
    <w:uiPriority w:val="74"/>
    <w:semiHidden/>
    <w:rsid w:val="005959B6"/>
    <w:pPr>
      <w:tabs>
        <w:tab w:val="clear" w:pos="851"/>
        <w:tab w:val="left" w:pos="1701"/>
      </w:tabs>
    </w:pPr>
    <w:rPr>
      <w:b w:val="0"/>
    </w:rPr>
  </w:style>
  <w:style w:type="paragraph" w:styleId="TOC8">
    <w:name w:val="toc 8"/>
    <w:basedOn w:val="TOC1"/>
    <w:next w:val="Normal"/>
    <w:uiPriority w:val="74"/>
    <w:semiHidden/>
    <w:rsid w:val="005959B6"/>
    <w:pPr>
      <w:numPr>
        <w:ilvl w:val="1"/>
        <w:numId w:val="5"/>
      </w:numPr>
      <w:tabs>
        <w:tab w:val="clear" w:pos="851"/>
        <w:tab w:val="left" w:pos="1701"/>
      </w:tabs>
    </w:pPr>
    <w:rPr>
      <w:b w:val="0"/>
    </w:rPr>
  </w:style>
  <w:style w:type="paragraph" w:styleId="TOC9">
    <w:name w:val="toc 9"/>
    <w:basedOn w:val="TOC1"/>
    <w:next w:val="Normal"/>
    <w:uiPriority w:val="74"/>
    <w:semiHidden/>
    <w:rsid w:val="005959B6"/>
    <w:pPr>
      <w:tabs>
        <w:tab w:val="clear" w:pos="851"/>
      </w:tabs>
      <w:ind w:left="0" w:firstLine="0"/>
    </w:pPr>
    <w:rPr>
      <w:b w:val="0"/>
    </w:rPr>
  </w:style>
  <w:style w:type="paragraph" w:customStyle="1" w:styleId="MOSectionHeading">
    <w:name w:val="MO Section Heading"/>
    <w:basedOn w:val="MOIndexHeading"/>
    <w:next w:val="MOLBodyText"/>
    <w:uiPriority w:val="18"/>
    <w:qFormat/>
    <w:rsid w:val="005959B6"/>
  </w:style>
  <w:style w:type="numbering" w:customStyle="1" w:styleId="moBullets">
    <w:name w:val="moBullets"/>
    <w:uiPriority w:val="99"/>
    <w:rsid w:val="005959B6"/>
    <w:pPr>
      <w:numPr>
        <w:numId w:val="7"/>
      </w:numPr>
    </w:pPr>
  </w:style>
  <w:style w:type="paragraph" w:customStyle="1" w:styleId="MOLListBullettL2">
    <w:name w:val="MOL List Bullett (L2)"/>
    <w:basedOn w:val="MOLListBullett"/>
    <w:uiPriority w:val="4"/>
    <w:qFormat/>
    <w:rsid w:val="005959B6"/>
    <w:pPr>
      <w:numPr>
        <w:ilvl w:val="1"/>
      </w:numPr>
    </w:pPr>
  </w:style>
  <w:style w:type="paragraph" w:customStyle="1" w:styleId="MOLListBullettL3">
    <w:name w:val="MOL List Bullett (L3)"/>
    <w:basedOn w:val="MOLListBullett"/>
    <w:uiPriority w:val="4"/>
    <w:qFormat/>
    <w:rsid w:val="005959B6"/>
    <w:pPr>
      <w:numPr>
        <w:ilvl w:val="2"/>
      </w:numPr>
    </w:pPr>
  </w:style>
  <w:style w:type="paragraph" w:styleId="TOC4">
    <w:name w:val="toc 4"/>
    <w:basedOn w:val="Normal"/>
    <w:next w:val="Normal"/>
    <w:uiPriority w:val="30"/>
    <w:rsid w:val="005959B6"/>
    <w:pPr>
      <w:tabs>
        <w:tab w:val="right" w:leader="dot" w:pos="9639"/>
      </w:tabs>
      <w:spacing w:before="120"/>
    </w:pPr>
    <w:rPr>
      <w:b/>
    </w:rPr>
  </w:style>
  <w:style w:type="paragraph" w:styleId="TOC5">
    <w:name w:val="toc 5"/>
    <w:basedOn w:val="Normal"/>
    <w:next w:val="Normal"/>
    <w:autoRedefine/>
    <w:uiPriority w:val="30"/>
    <w:rsid w:val="005959B6"/>
    <w:pPr>
      <w:spacing w:after="100"/>
      <w:ind w:left="880"/>
    </w:pPr>
  </w:style>
  <w:style w:type="paragraph" w:styleId="TOC6">
    <w:name w:val="toc 6"/>
    <w:basedOn w:val="Normal"/>
    <w:next w:val="Normal"/>
    <w:autoRedefine/>
    <w:uiPriority w:val="30"/>
    <w:rsid w:val="005959B6"/>
    <w:pPr>
      <w:spacing w:after="100"/>
      <w:ind w:left="1100"/>
    </w:pPr>
  </w:style>
  <w:style w:type="numbering" w:customStyle="1" w:styleId="MOTableLevels">
    <w:name w:val="MO Table Levels"/>
    <w:uiPriority w:val="99"/>
    <w:rsid w:val="005959B6"/>
    <w:pPr>
      <w:numPr>
        <w:numId w:val="9"/>
      </w:numPr>
    </w:pPr>
  </w:style>
  <w:style w:type="paragraph" w:styleId="ListParagraph">
    <w:name w:val="List Paragraph"/>
    <w:basedOn w:val="Normal"/>
    <w:uiPriority w:val="34"/>
    <w:qFormat/>
    <w:rsid w:val="005959B6"/>
    <w:pPr>
      <w:ind w:left="720"/>
      <w:contextualSpacing/>
    </w:pPr>
  </w:style>
  <w:style w:type="paragraph" w:customStyle="1" w:styleId="MONumberL5">
    <w:name w:val="MO Number (L5)"/>
    <w:basedOn w:val="MONumberL4"/>
    <w:uiPriority w:val="7"/>
    <w:qFormat/>
    <w:rsid w:val="005959B6"/>
    <w:pPr>
      <w:numPr>
        <w:ilvl w:val="4"/>
      </w:numPr>
    </w:pPr>
  </w:style>
  <w:style w:type="paragraph" w:customStyle="1" w:styleId="MONumberL1">
    <w:name w:val="MO Number (L1)"/>
    <w:next w:val="MOBodyTextIndented"/>
    <w:uiPriority w:val="7"/>
    <w:qFormat/>
    <w:rsid w:val="005959B6"/>
    <w:pPr>
      <w:keepNext/>
      <w:numPr>
        <w:numId w:val="24"/>
      </w:numPr>
      <w:pBdr>
        <w:bottom w:val="single" w:sz="4" w:space="1" w:color="auto"/>
      </w:pBdr>
      <w:spacing w:before="240" w:after="0" w:line="240" w:lineRule="auto"/>
      <w:outlineLvl w:val="0"/>
    </w:pPr>
    <w:rPr>
      <w:rFonts w:ascii="Arial" w:eastAsia="Times New Roman" w:hAnsi="Arial" w:cs="Times New Roman"/>
      <w:b/>
      <w:sz w:val="28"/>
    </w:rPr>
  </w:style>
  <w:style w:type="paragraph" w:customStyle="1" w:styleId="MONumberL2">
    <w:name w:val="MO Number (L2)"/>
    <w:basedOn w:val="MONumberL1"/>
    <w:next w:val="MONumberL3"/>
    <w:uiPriority w:val="7"/>
    <w:qFormat/>
    <w:rsid w:val="005959B6"/>
    <w:pPr>
      <w:numPr>
        <w:ilvl w:val="1"/>
      </w:numPr>
      <w:pBdr>
        <w:bottom w:val="none" w:sz="0" w:space="0" w:color="auto"/>
      </w:pBdr>
      <w:spacing w:before="120"/>
      <w:outlineLvl w:val="1"/>
    </w:pPr>
    <w:rPr>
      <w:sz w:val="22"/>
    </w:rPr>
  </w:style>
  <w:style w:type="paragraph" w:customStyle="1" w:styleId="MONumberL3">
    <w:name w:val="MO Number (L3)"/>
    <w:basedOn w:val="Normal"/>
    <w:uiPriority w:val="7"/>
    <w:qFormat/>
    <w:rsid w:val="005959B6"/>
    <w:pPr>
      <w:numPr>
        <w:ilvl w:val="2"/>
        <w:numId w:val="24"/>
      </w:numPr>
      <w:spacing w:before="120"/>
    </w:pPr>
  </w:style>
  <w:style w:type="paragraph" w:customStyle="1" w:styleId="MONumberL4">
    <w:name w:val="MO Number (L4)"/>
    <w:uiPriority w:val="7"/>
    <w:qFormat/>
    <w:rsid w:val="005959B6"/>
    <w:pPr>
      <w:numPr>
        <w:ilvl w:val="3"/>
        <w:numId w:val="24"/>
      </w:numPr>
      <w:spacing w:before="120" w:after="0" w:line="240" w:lineRule="auto"/>
      <w:outlineLvl w:val="2"/>
    </w:pPr>
    <w:rPr>
      <w:rFonts w:ascii="Arial" w:eastAsia="Times New Roman" w:hAnsi="Arial" w:cs="Times New Roman"/>
    </w:rPr>
  </w:style>
  <w:style w:type="paragraph" w:customStyle="1" w:styleId="MONumberL6">
    <w:name w:val="MO Number (L6)"/>
    <w:basedOn w:val="MONumberL5"/>
    <w:uiPriority w:val="7"/>
    <w:qFormat/>
    <w:rsid w:val="005959B6"/>
    <w:pPr>
      <w:numPr>
        <w:ilvl w:val="5"/>
      </w:numPr>
      <w:outlineLvl w:val="9"/>
    </w:pPr>
  </w:style>
  <w:style w:type="paragraph" w:customStyle="1" w:styleId="MONumberL7">
    <w:name w:val="MO Number (L7)"/>
    <w:uiPriority w:val="7"/>
    <w:qFormat/>
    <w:rsid w:val="005959B6"/>
    <w:pPr>
      <w:numPr>
        <w:ilvl w:val="6"/>
        <w:numId w:val="24"/>
      </w:numPr>
      <w:spacing w:before="120" w:after="0" w:line="240" w:lineRule="auto"/>
    </w:pPr>
    <w:rPr>
      <w:rFonts w:ascii="Arial" w:eastAsia="Times New Roman" w:hAnsi="Arial" w:cs="Times New Roman"/>
    </w:rPr>
  </w:style>
  <w:style w:type="paragraph" w:customStyle="1" w:styleId="MONumberL8">
    <w:name w:val="MO Number (L8)"/>
    <w:uiPriority w:val="7"/>
    <w:qFormat/>
    <w:rsid w:val="005959B6"/>
    <w:pPr>
      <w:numPr>
        <w:ilvl w:val="7"/>
        <w:numId w:val="24"/>
      </w:numPr>
      <w:spacing w:before="120" w:after="0" w:line="240" w:lineRule="auto"/>
    </w:pPr>
    <w:rPr>
      <w:rFonts w:ascii="Arial" w:eastAsia="Times New Roman" w:hAnsi="Arial" w:cs="Times New Roman"/>
    </w:rPr>
  </w:style>
  <w:style w:type="paragraph" w:customStyle="1" w:styleId="MONumberL9">
    <w:name w:val="MO Number (L9)"/>
    <w:uiPriority w:val="7"/>
    <w:qFormat/>
    <w:rsid w:val="005959B6"/>
    <w:pPr>
      <w:numPr>
        <w:ilvl w:val="8"/>
        <w:numId w:val="24"/>
      </w:numPr>
      <w:spacing w:before="120" w:after="0" w:line="240" w:lineRule="auto"/>
    </w:pPr>
    <w:rPr>
      <w:rFonts w:ascii="Arial" w:eastAsia="Times New Roman" w:hAnsi="Arial" w:cs="Times New Roman"/>
    </w:rPr>
  </w:style>
  <w:style w:type="numbering" w:customStyle="1" w:styleId="MONumbers">
    <w:name w:val="MO Numbers"/>
    <w:uiPriority w:val="99"/>
    <w:rsid w:val="005959B6"/>
    <w:pPr>
      <w:numPr>
        <w:numId w:val="12"/>
      </w:numPr>
    </w:pPr>
  </w:style>
  <w:style w:type="paragraph" w:styleId="Bibliography">
    <w:name w:val="Bibliography"/>
    <w:basedOn w:val="Normal"/>
    <w:next w:val="Normal"/>
    <w:uiPriority w:val="37"/>
    <w:semiHidden/>
    <w:unhideWhenUsed/>
    <w:rsid w:val="005959B6"/>
  </w:style>
  <w:style w:type="paragraph" w:styleId="BlockText">
    <w:name w:val="Block Text"/>
    <w:basedOn w:val="Normal"/>
    <w:uiPriority w:val="99"/>
    <w:semiHidden/>
    <w:rsid w:val="005959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rsid w:val="005959B6"/>
    <w:pPr>
      <w:spacing w:after="120"/>
    </w:pPr>
    <w:rPr>
      <w:sz w:val="16"/>
      <w:szCs w:val="16"/>
    </w:rPr>
  </w:style>
  <w:style w:type="character" w:customStyle="1" w:styleId="BodyText3Char">
    <w:name w:val="Body Text 3 Char"/>
    <w:basedOn w:val="DefaultParagraphFont"/>
    <w:link w:val="BodyText3"/>
    <w:uiPriority w:val="99"/>
    <w:semiHidden/>
    <w:rsid w:val="005959B6"/>
    <w:rPr>
      <w:rFonts w:ascii="Arial" w:eastAsia="Times New Roman" w:hAnsi="Arial" w:cs="Times New Roman"/>
      <w:sz w:val="16"/>
      <w:szCs w:val="16"/>
      <w:lang w:eastAsia="en-AU"/>
    </w:rPr>
  </w:style>
  <w:style w:type="paragraph" w:styleId="BodyTextFirstIndent">
    <w:name w:val="Body Text First Indent"/>
    <w:basedOn w:val="BodyText"/>
    <w:link w:val="BodyTextFirstIndentChar"/>
    <w:uiPriority w:val="99"/>
    <w:semiHidden/>
    <w:rsid w:val="005959B6"/>
    <w:pPr>
      <w:spacing w:before="0"/>
      <w:ind w:right="0" w:firstLine="360"/>
    </w:pPr>
    <w:rPr>
      <w:szCs w:val="20"/>
    </w:rPr>
  </w:style>
  <w:style w:type="character" w:customStyle="1" w:styleId="BodyTextFirstIndentChar">
    <w:name w:val="Body Text First Indent Char"/>
    <w:basedOn w:val="BodyTextChar"/>
    <w:link w:val="BodyTextFirstIndent"/>
    <w:uiPriority w:val="99"/>
    <w:semiHidden/>
    <w:rsid w:val="005959B6"/>
    <w:rPr>
      <w:rFonts w:ascii="Arial" w:eastAsia="Times New Roman" w:hAnsi="Arial" w:cs="Times New Roman"/>
      <w:szCs w:val="20"/>
      <w:lang w:eastAsia="en-AU"/>
    </w:rPr>
  </w:style>
  <w:style w:type="paragraph" w:styleId="BodyTextIndent">
    <w:name w:val="Body Text Indent"/>
    <w:basedOn w:val="Normal"/>
    <w:link w:val="BodyTextIndentChar"/>
    <w:rsid w:val="005959B6"/>
    <w:pPr>
      <w:spacing w:after="120"/>
      <w:ind w:left="283"/>
    </w:pPr>
  </w:style>
  <w:style w:type="character" w:customStyle="1" w:styleId="BodyTextIndentChar">
    <w:name w:val="Body Text Indent Char"/>
    <w:basedOn w:val="DefaultParagraphFont"/>
    <w:link w:val="BodyTextIndent"/>
    <w:uiPriority w:val="99"/>
    <w:semiHidden/>
    <w:rsid w:val="005959B6"/>
    <w:rPr>
      <w:rFonts w:ascii="Arial" w:eastAsia="Times New Roman" w:hAnsi="Arial" w:cs="Times New Roman"/>
      <w:lang w:eastAsia="en-AU"/>
    </w:rPr>
  </w:style>
  <w:style w:type="paragraph" w:styleId="BodyTextFirstIndent2">
    <w:name w:val="Body Text First Indent 2"/>
    <w:basedOn w:val="BodyTextIndent"/>
    <w:link w:val="BodyTextFirstIndent2Char"/>
    <w:uiPriority w:val="99"/>
    <w:semiHidden/>
    <w:rsid w:val="005959B6"/>
    <w:pPr>
      <w:spacing w:after="0"/>
      <w:ind w:left="360" w:firstLine="360"/>
    </w:pPr>
  </w:style>
  <w:style w:type="character" w:customStyle="1" w:styleId="BodyTextFirstIndent2Char">
    <w:name w:val="Body Text First Indent 2 Char"/>
    <w:basedOn w:val="BodyTextIndentChar"/>
    <w:link w:val="BodyTextFirstIndent2"/>
    <w:uiPriority w:val="99"/>
    <w:semiHidden/>
    <w:rsid w:val="005959B6"/>
    <w:rPr>
      <w:rFonts w:ascii="Arial" w:eastAsia="Times New Roman" w:hAnsi="Arial" w:cs="Times New Roman"/>
      <w:lang w:eastAsia="en-AU"/>
    </w:rPr>
  </w:style>
  <w:style w:type="paragraph" w:styleId="BodyTextIndent2">
    <w:name w:val="Body Text Indent 2"/>
    <w:basedOn w:val="Normal"/>
    <w:link w:val="BodyTextIndent2Char"/>
    <w:rsid w:val="005959B6"/>
    <w:pPr>
      <w:spacing w:after="120" w:line="480" w:lineRule="auto"/>
      <w:ind w:left="283"/>
    </w:pPr>
  </w:style>
  <w:style w:type="character" w:customStyle="1" w:styleId="BodyTextIndent2Char">
    <w:name w:val="Body Text Indent 2 Char"/>
    <w:basedOn w:val="DefaultParagraphFont"/>
    <w:link w:val="BodyTextIndent2"/>
    <w:uiPriority w:val="99"/>
    <w:semiHidden/>
    <w:rsid w:val="005959B6"/>
    <w:rPr>
      <w:rFonts w:ascii="Arial" w:eastAsia="Times New Roman" w:hAnsi="Arial" w:cs="Times New Roman"/>
      <w:lang w:eastAsia="en-AU"/>
    </w:rPr>
  </w:style>
  <w:style w:type="paragraph" w:styleId="BodyTextIndent3">
    <w:name w:val="Body Text Indent 3"/>
    <w:basedOn w:val="Normal"/>
    <w:link w:val="BodyTextIndent3Char"/>
    <w:uiPriority w:val="99"/>
    <w:semiHidden/>
    <w:rsid w:val="005959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59B6"/>
    <w:rPr>
      <w:rFonts w:ascii="Arial" w:eastAsia="Times New Roman" w:hAnsi="Arial" w:cs="Times New Roman"/>
      <w:sz w:val="16"/>
      <w:szCs w:val="16"/>
      <w:lang w:eastAsia="en-AU"/>
    </w:rPr>
  </w:style>
  <w:style w:type="paragraph" w:styleId="Caption">
    <w:name w:val="caption"/>
    <w:basedOn w:val="Normal"/>
    <w:next w:val="Normal"/>
    <w:uiPriority w:val="99"/>
    <w:semiHidden/>
    <w:qFormat/>
    <w:rsid w:val="005959B6"/>
    <w:pPr>
      <w:spacing w:after="200"/>
    </w:pPr>
    <w:rPr>
      <w:b/>
      <w:bCs/>
      <w:color w:val="4F81BD" w:themeColor="accent1"/>
      <w:sz w:val="18"/>
      <w:szCs w:val="18"/>
    </w:rPr>
  </w:style>
  <w:style w:type="paragraph" w:styleId="Closing">
    <w:name w:val="Closing"/>
    <w:basedOn w:val="Normal"/>
    <w:link w:val="ClosingChar"/>
    <w:uiPriority w:val="99"/>
    <w:semiHidden/>
    <w:rsid w:val="005959B6"/>
    <w:pPr>
      <w:ind w:left="4252"/>
    </w:pPr>
  </w:style>
  <w:style w:type="character" w:customStyle="1" w:styleId="ClosingChar">
    <w:name w:val="Closing Char"/>
    <w:basedOn w:val="DefaultParagraphFont"/>
    <w:link w:val="Closing"/>
    <w:uiPriority w:val="99"/>
    <w:semiHidden/>
    <w:rsid w:val="005959B6"/>
    <w:rPr>
      <w:rFonts w:ascii="Arial" w:eastAsia="Times New Roman" w:hAnsi="Arial" w:cs="Times New Roman"/>
      <w:lang w:eastAsia="en-AU"/>
    </w:rPr>
  </w:style>
  <w:style w:type="table" w:styleId="ColorfulGrid">
    <w:name w:val="Colorful Grid"/>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959B6"/>
    <w:pPr>
      <w:spacing w:after="0" w:line="240" w:lineRule="auto"/>
    </w:pPr>
    <w:rPr>
      <w:rFonts w:ascii="Arial" w:eastAsia="Times New Roman" w:hAnsi="Arial" w:cs="Times New Roman"/>
      <w:color w:val="000000" w:themeColor="text1"/>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rsid w:val="005959B6"/>
    <w:rPr>
      <w:sz w:val="20"/>
    </w:rPr>
  </w:style>
  <w:style w:type="character" w:customStyle="1" w:styleId="CommentTextChar">
    <w:name w:val="Comment Text Char"/>
    <w:basedOn w:val="DefaultParagraphFont"/>
    <w:link w:val="CommentText"/>
    <w:rsid w:val="005959B6"/>
    <w:rPr>
      <w:rFonts w:ascii="Arial" w:eastAsia="Times New Roman" w:hAnsi="Arial" w:cs="Times New Roman"/>
      <w:sz w:val="20"/>
      <w:lang w:eastAsia="en-AU"/>
    </w:rPr>
  </w:style>
  <w:style w:type="paragraph" w:styleId="CommentSubject">
    <w:name w:val="annotation subject"/>
    <w:basedOn w:val="CommentText"/>
    <w:next w:val="CommentText"/>
    <w:link w:val="CommentSubjectChar"/>
    <w:semiHidden/>
    <w:rsid w:val="005959B6"/>
    <w:rPr>
      <w:b/>
      <w:bCs/>
    </w:rPr>
  </w:style>
  <w:style w:type="character" w:customStyle="1" w:styleId="CommentSubjectChar">
    <w:name w:val="Comment Subject Char"/>
    <w:basedOn w:val="CommentTextChar"/>
    <w:link w:val="CommentSubject"/>
    <w:semiHidden/>
    <w:rsid w:val="005959B6"/>
    <w:rPr>
      <w:rFonts w:ascii="Arial" w:eastAsia="Times New Roman" w:hAnsi="Arial" w:cs="Times New Roman"/>
      <w:b/>
      <w:bCs/>
      <w:sz w:val="20"/>
      <w:lang w:eastAsia="en-AU"/>
    </w:rPr>
  </w:style>
  <w:style w:type="table" w:styleId="DarkList">
    <w:name w:val="Dark List"/>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959B6"/>
    <w:pPr>
      <w:spacing w:after="0" w:line="240" w:lineRule="auto"/>
    </w:pPr>
    <w:rPr>
      <w:rFonts w:ascii="Arial" w:eastAsia="Times New Roman" w:hAnsi="Arial" w:cs="Times New Roman"/>
      <w:color w:val="FFFFFF" w:themeColor="background1"/>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5959B6"/>
  </w:style>
  <w:style w:type="character" w:customStyle="1" w:styleId="DateChar">
    <w:name w:val="Date Char"/>
    <w:basedOn w:val="DefaultParagraphFont"/>
    <w:link w:val="Date"/>
    <w:uiPriority w:val="99"/>
    <w:semiHidden/>
    <w:rsid w:val="005959B6"/>
    <w:rPr>
      <w:rFonts w:ascii="Arial" w:eastAsia="Times New Roman" w:hAnsi="Arial" w:cs="Times New Roman"/>
      <w:lang w:eastAsia="en-AU"/>
    </w:rPr>
  </w:style>
  <w:style w:type="paragraph" w:styleId="DocumentMap">
    <w:name w:val="Document Map"/>
    <w:basedOn w:val="Normal"/>
    <w:link w:val="DocumentMapChar"/>
    <w:semiHidden/>
    <w:rsid w:val="005959B6"/>
    <w:rPr>
      <w:rFonts w:ascii="Tahoma" w:hAnsi="Tahoma" w:cs="Tahoma"/>
      <w:sz w:val="16"/>
      <w:szCs w:val="16"/>
    </w:rPr>
  </w:style>
  <w:style w:type="character" w:customStyle="1" w:styleId="DocumentMapChar">
    <w:name w:val="Document Map Char"/>
    <w:basedOn w:val="DefaultParagraphFont"/>
    <w:link w:val="DocumentMap"/>
    <w:uiPriority w:val="99"/>
    <w:semiHidden/>
    <w:rsid w:val="005959B6"/>
    <w:rPr>
      <w:rFonts w:ascii="Tahoma" w:eastAsia="Times New Roman" w:hAnsi="Tahoma" w:cs="Tahoma"/>
      <w:sz w:val="16"/>
      <w:szCs w:val="16"/>
      <w:lang w:eastAsia="en-AU"/>
    </w:rPr>
  </w:style>
  <w:style w:type="paragraph" w:styleId="E-mailSignature">
    <w:name w:val="E-mail Signature"/>
    <w:basedOn w:val="Normal"/>
    <w:link w:val="E-mailSignatureChar"/>
    <w:uiPriority w:val="99"/>
    <w:semiHidden/>
    <w:rsid w:val="005959B6"/>
  </w:style>
  <w:style w:type="character" w:customStyle="1" w:styleId="E-mailSignatureChar">
    <w:name w:val="E-mail Signature Char"/>
    <w:basedOn w:val="DefaultParagraphFont"/>
    <w:link w:val="E-mailSignature"/>
    <w:uiPriority w:val="99"/>
    <w:semiHidden/>
    <w:rsid w:val="005959B6"/>
    <w:rPr>
      <w:rFonts w:ascii="Arial" w:eastAsia="Times New Roman" w:hAnsi="Arial" w:cs="Times New Roman"/>
      <w:lang w:eastAsia="en-AU"/>
    </w:rPr>
  </w:style>
  <w:style w:type="paragraph" w:styleId="EndnoteText">
    <w:name w:val="endnote text"/>
    <w:basedOn w:val="Normal"/>
    <w:link w:val="EndnoteTextChar"/>
    <w:uiPriority w:val="99"/>
    <w:semiHidden/>
    <w:rsid w:val="005959B6"/>
    <w:rPr>
      <w:sz w:val="20"/>
    </w:rPr>
  </w:style>
  <w:style w:type="character" w:customStyle="1" w:styleId="EndnoteTextChar">
    <w:name w:val="Endnote Text Char"/>
    <w:basedOn w:val="DefaultParagraphFont"/>
    <w:link w:val="EndnoteText"/>
    <w:uiPriority w:val="99"/>
    <w:semiHidden/>
    <w:rsid w:val="005959B6"/>
    <w:rPr>
      <w:rFonts w:ascii="Arial" w:eastAsia="Times New Roman" w:hAnsi="Arial" w:cs="Times New Roman"/>
      <w:sz w:val="20"/>
      <w:lang w:eastAsia="en-AU"/>
    </w:rPr>
  </w:style>
  <w:style w:type="paragraph" w:styleId="EnvelopeAddress">
    <w:name w:val="envelope address"/>
    <w:basedOn w:val="Normal"/>
    <w:uiPriority w:val="99"/>
    <w:semiHidden/>
    <w:rsid w:val="005959B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959B6"/>
    <w:rPr>
      <w:rFonts w:asciiTheme="majorHAnsi" w:eastAsiaTheme="majorEastAsia" w:hAnsiTheme="majorHAnsi" w:cstheme="majorBidi"/>
      <w:sz w:val="20"/>
    </w:rPr>
  </w:style>
  <w:style w:type="paragraph" w:styleId="FootnoteText">
    <w:name w:val="footnote text"/>
    <w:basedOn w:val="Normal"/>
    <w:link w:val="FootnoteTextChar"/>
    <w:uiPriority w:val="99"/>
    <w:semiHidden/>
    <w:rsid w:val="005959B6"/>
    <w:rPr>
      <w:sz w:val="20"/>
    </w:rPr>
  </w:style>
  <w:style w:type="character" w:customStyle="1" w:styleId="FootnoteTextChar">
    <w:name w:val="Footnote Text Char"/>
    <w:basedOn w:val="DefaultParagraphFont"/>
    <w:link w:val="FootnoteText"/>
    <w:uiPriority w:val="99"/>
    <w:semiHidden/>
    <w:rsid w:val="005959B6"/>
    <w:rPr>
      <w:rFonts w:ascii="Arial" w:eastAsia="Times New Roman" w:hAnsi="Arial" w:cs="Times New Roman"/>
      <w:sz w:val="20"/>
      <w:lang w:eastAsia="en-AU"/>
    </w:rPr>
  </w:style>
  <w:style w:type="paragraph" w:styleId="HTMLAddress">
    <w:name w:val="HTML Address"/>
    <w:basedOn w:val="Normal"/>
    <w:link w:val="HTMLAddressChar"/>
    <w:uiPriority w:val="99"/>
    <w:semiHidden/>
    <w:unhideWhenUsed/>
    <w:rsid w:val="005959B6"/>
    <w:rPr>
      <w:i/>
      <w:iCs/>
    </w:rPr>
  </w:style>
  <w:style w:type="character" w:customStyle="1" w:styleId="HTMLAddressChar">
    <w:name w:val="HTML Address Char"/>
    <w:basedOn w:val="DefaultParagraphFont"/>
    <w:link w:val="HTMLAddress"/>
    <w:uiPriority w:val="99"/>
    <w:semiHidden/>
    <w:rsid w:val="005959B6"/>
    <w:rPr>
      <w:rFonts w:ascii="Arial" w:eastAsia="Times New Roman" w:hAnsi="Arial" w:cs="Times New Roman"/>
      <w:i/>
      <w:iCs/>
      <w:lang w:eastAsia="en-AU"/>
    </w:rPr>
  </w:style>
  <w:style w:type="paragraph" w:styleId="HTMLPreformatted">
    <w:name w:val="HTML Preformatted"/>
    <w:basedOn w:val="Normal"/>
    <w:link w:val="HTMLPreformattedChar"/>
    <w:uiPriority w:val="99"/>
    <w:semiHidden/>
    <w:unhideWhenUsed/>
    <w:rsid w:val="005959B6"/>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959B6"/>
    <w:rPr>
      <w:rFonts w:ascii="Consolas" w:eastAsia="Times New Roman" w:hAnsi="Consolas" w:cs="Consolas"/>
      <w:sz w:val="20"/>
      <w:lang w:eastAsia="en-AU"/>
    </w:rPr>
  </w:style>
  <w:style w:type="paragraph" w:styleId="Index1">
    <w:name w:val="index 1"/>
    <w:basedOn w:val="Normal"/>
    <w:next w:val="Normal"/>
    <w:autoRedefine/>
    <w:uiPriority w:val="99"/>
    <w:semiHidden/>
    <w:unhideWhenUsed/>
    <w:rsid w:val="005959B6"/>
    <w:pPr>
      <w:ind w:left="220" w:hanging="220"/>
    </w:pPr>
  </w:style>
  <w:style w:type="paragraph" w:styleId="Index2">
    <w:name w:val="index 2"/>
    <w:basedOn w:val="Normal"/>
    <w:next w:val="Normal"/>
    <w:autoRedefine/>
    <w:uiPriority w:val="99"/>
    <w:semiHidden/>
    <w:unhideWhenUsed/>
    <w:rsid w:val="005959B6"/>
    <w:pPr>
      <w:ind w:left="440" w:hanging="220"/>
    </w:pPr>
  </w:style>
  <w:style w:type="paragraph" w:styleId="Index3">
    <w:name w:val="index 3"/>
    <w:basedOn w:val="Normal"/>
    <w:next w:val="Normal"/>
    <w:autoRedefine/>
    <w:uiPriority w:val="99"/>
    <w:semiHidden/>
    <w:unhideWhenUsed/>
    <w:rsid w:val="005959B6"/>
    <w:pPr>
      <w:ind w:left="660" w:hanging="220"/>
    </w:pPr>
  </w:style>
  <w:style w:type="paragraph" w:styleId="Index4">
    <w:name w:val="index 4"/>
    <w:basedOn w:val="Normal"/>
    <w:next w:val="Normal"/>
    <w:autoRedefine/>
    <w:uiPriority w:val="99"/>
    <w:semiHidden/>
    <w:unhideWhenUsed/>
    <w:rsid w:val="005959B6"/>
    <w:pPr>
      <w:ind w:left="880" w:hanging="220"/>
    </w:pPr>
  </w:style>
  <w:style w:type="paragraph" w:styleId="Index5">
    <w:name w:val="index 5"/>
    <w:basedOn w:val="Normal"/>
    <w:next w:val="Normal"/>
    <w:autoRedefine/>
    <w:uiPriority w:val="99"/>
    <w:semiHidden/>
    <w:unhideWhenUsed/>
    <w:rsid w:val="005959B6"/>
    <w:pPr>
      <w:ind w:left="1100" w:hanging="220"/>
    </w:pPr>
  </w:style>
  <w:style w:type="paragraph" w:styleId="Index6">
    <w:name w:val="index 6"/>
    <w:basedOn w:val="Normal"/>
    <w:next w:val="Normal"/>
    <w:autoRedefine/>
    <w:uiPriority w:val="99"/>
    <w:semiHidden/>
    <w:unhideWhenUsed/>
    <w:rsid w:val="005959B6"/>
    <w:pPr>
      <w:ind w:left="1320" w:hanging="220"/>
    </w:pPr>
  </w:style>
  <w:style w:type="paragraph" w:styleId="Index7">
    <w:name w:val="index 7"/>
    <w:basedOn w:val="Normal"/>
    <w:next w:val="Normal"/>
    <w:autoRedefine/>
    <w:uiPriority w:val="99"/>
    <w:semiHidden/>
    <w:unhideWhenUsed/>
    <w:rsid w:val="005959B6"/>
    <w:pPr>
      <w:ind w:left="1540" w:hanging="220"/>
    </w:pPr>
  </w:style>
  <w:style w:type="paragraph" w:styleId="Index8">
    <w:name w:val="index 8"/>
    <w:basedOn w:val="Normal"/>
    <w:next w:val="Normal"/>
    <w:autoRedefine/>
    <w:uiPriority w:val="99"/>
    <w:semiHidden/>
    <w:unhideWhenUsed/>
    <w:rsid w:val="005959B6"/>
    <w:pPr>
      <w:ind w:left="1760" w:hanging="220"/>
    </w:pPr>
  </w:style>
  <w:style w:type="paragraph" w:styleId="Index9">
    <w:name w:val="index 9"/>
    <w:basedOn w:val="Normal"/>
    <w:next w:val="Normal"/>
    <w:autoRedefine/>
    <w:uiPriority w:val="99"/>
    <w:semiHidden/>
    <w:unhideWhenUsed/>
    <w:rsid w:val="005959B6"/>
    <w:pPr>
      <w:ind w:left="1980" w:hanging="220"/>
    </w:pPr>
  </w:style>
  <w:style w:type="paragraph" w:styleId="IndexHeading">
    <w:name w:val="index heading"/>
    <w:basedOn w:val="Normal"/>
    <w:next w:val="Index1"/>
    <w:uiPriority w:val="99"/>
    <w:semiHidden/>
    <w:unhideWhenUsed/>
    <w:rsid w:val="005959B6"/>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qFormat/>
    <w:rsid w:val="005959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959B6"/>
    <w:rPr>
      <w:rFonts w:ascii="Arial" w:eastAsia="Times New Roman" w:hAnsi="Arial" w:cs="Times New Roman"/>
      <w:b/>
      <w:bCs/>
      <w:i/>
      <w:iCs/>
      <w:color w:val="4F81BD" w:themeColor="accent1"/>
      <w:lang w:eastAsia="en-AU"/>
    </w:rPr>
  </w:style>
  <w:style w:type="table" w:styleId="LightGrid">
    <w:name w:val="Light Grid"/>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959B6"/>
    <w:pPr>
      <w:spacing w:after="0" w:line="240" w:lineRule="auto"/>
    </w:pPr>
    <w:rPr>
      <w:rFonts w:ascii="Arial" w:eastAsia="Times New Roman" w:hAnsi="Arial"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9B6"/>
    <w:pPr>
      <w:spacing w:after="0" w:line="240" w:lineRule="auto"/>
    </w:pPr>
    <w:rPr>
      <w:rFonts w:ascii="Arial" w:eastAsia="Times New Roman" w:hAnsi="Arial" w:cs="Times New Roman"/>
      <w:color w:val="365F91" w:themeColor="accent1" w:themeShade="BF"/>
      <w:lang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959B6"/>
    <w:pPr>
      <w:spacing w:after="0" w:line="240" w:lineRule="auto"/>
    </w:pPr>
    <w:rPr>
      <w:rFonts w:ascii="Arial" w:eastAsia="Times New Roman" w:hAnsi="Arial" w:cs="Times New Roman"/>
      <w:color w:val="943634" w:themeColor="accent2" w:themeShade="BF"/>
      <w:lang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959B6"/>
    <w:pPr>
      <w:spacing w:after="0" w:line="240" w:lineRule="auto"/>
    </w:pPr>
    <w:rPr>
      <w:rFonts w:ascii="Arial" w:eastAsia="Times New Roman" w:hAnsi="Arial" w:cs="Times New Roman"/>
      <w:color w:val="76923C" w:themeColor="accent3" w:themeShade="BF"/>
      <w:lang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959B6"/>
    <w:pPr>
      <w:spacing w:after="0" w:line="240" w:lineRule="auto"/>
    </w:pPr>
    <w:rPr>
      <w:rFonts w:ascii="Arial" w:eastAsia="Times New Roman" w:hAnsi="Arial" w:cs="Times New Roman"/>
      <w:color w:val="5F497A" w:themeColor="accent4" w:themeShade="BF"/>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959B6"/>
    <w:pPr>
      <w:spacing w:after="0" w:line="240" w:lineRule="auto"/>
    </w:pPr>
    <w:rPr>
      <w:rFonts w:ascii="Arial" w:eastAsia="Times New Roman" w:hAnsi="Arial" w:cs="Times New Roman"/>
      <w:color w:val="31849B" w:themeColor="accent5" w:themeShade="BF"/>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959B6"/>
    <w:pPr>
      <w:spacing w:after="0" w:line="240" w:lineRule="auto"/>
    </w:pPr>
    <w:rPr>
      <w:rFonts w:ascii="Arial" w:eastAsia="Times New Roman" w:hAnsi="Arial" w:cs="Times New Roman"/>
      <w:color w:val="E36C0A" w:themeColor="accent6" w:themeShade="BF"/>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959B6"/>
    <w:pPr>
      <w:ind w:left="283" w:hanging="283"/>
      <w:contextualSpacing/>
    </w:pPr>
  </w:style>
  <w:style w:type="paragraph" w:styleId="List2">
    <w:name w:val="List 2"/>
    <w:basedOn w:val="Normal"/>
    <w:uiPriority w:val="99"/>
    <w:semiHidden/>
    <w:unhideWhenUsed/>
    <w:rsid w:val="005959B6"/>
    <w:pPr>
      <w:ind w:left="566" w:hanging="283"/>
      <w:contextualSpacing/>
    </w:pPr>
  </w:style>
  <w:style w:type="paragraph" w:styleId="List3">
    <w:name w:val="List 3"/>
    <w:basedOn w:val="Normal"/>
    <w:uiPriority w:val="99"/>
    <w:semiHidden/>
    <w:unhideWhenUsed/>
    <w:rsid w:val="005959B6"/>
    <w:pPr>
      <w:ind w:left="849" w:hanging="283"/>
      <w:contextualSpacing/>
    </w:pPr>
  </w:style>
  <w:style w:type="paragraph" w:styleId="List4">
    <w:name w:val="List 4"/>
    <w:basedOn w:val="Normal"/>
    <w:uiPriority w:val="99"/>
    <w:semiHidden/>
    <w:unhideWhenUsed/>
    <w:rsid w:val="005959B6"/>
    <w:pPr>
      <w:ind w:left="1132" w:hanging="283"/>
      <w:contextualSpacing/>
    </w:pPr>
  </w:style>
  <w:style w:type="paragraph" w:styleId="List5">
    <w:name w:val="List 5"/>
    <w:basedOn w:val="Normal"/>
    <w:uiPriority w:val="99"/>
    <w:semiHidden/>
    <w:unhideWhenUsed/>
    <w:rsid w:val="005959B6"/>
    <w:pPr>
      <w:ind w:left="1415" w:hanging="283"/>
      <w:contextualSpacing/>
    </w:pPr>
  </w:style>
  <w:style w:type="paragraph" w:styleId="ListBullet">
    <w:name w:val="List Bullet"/>
    <w:basedOn w:val="Normal"/>
    <w:uiPriority w:val="99"/>
    <w:semiHidden/>
    <w:unhideWhenUsed/>
    <w:rsid w:val="005959B6"/>
    <w:pPr>
      <w:numPr>
        <w:numId w:val="11"/>
      </w:numPr>
      <w:contextualSpacing/>
    </w:pPr>
  </w:style>
  <w:style w:type="paragraph" w:styleId="ListBullet2">
    <w:name w:val="List Bullet 2"/>
    <w:basedOn w:val="Normal"/>
    <w:uiPriority w:val="99"/>
    <w:semiHidden/>
    <w:unhideWhenUsed/>
    <w:rsid w:val="005959B6"/>
    <w:pPr>
      <w:numPr>
        <w:numId w:val="13"/>
      </w:numPr>
      <w:contextualSpacing/>
    </w:pPr>
  </w:style>
  <w:style w:type="paragraph" w:styleId="ListBullet3">
    <w:name w:val="List Bullet 3"/>
    <w:basedOn w:val="Normal"/>
    <w:uiPriority w:val="99"/>
    <w:semiHidden/>
    <w:unhideWhenUsed/>
    <w:rsid w:val="005959B6"/>
    <w:pPr>
      <w:numPr>
        <w:numId w:val="14"/>
      </w:numPr>
      <w:contextualSpacing/>
    </w:pPr>
  </w:style>
  <w:style w:type="paragraph" w:styleId="ListBullet4">
    <w:name w:val="List Bullet 4"/>
    <w:basedOn w:val="Normal"/>
    <w:uiPriority w:val="99"/>
    <w:semiHidden/>
    <w:unhideWhenUsed/>
    <w:rsid w:val="005959B6"/>
    <w:pPr>
      <w:numPr>
        <w:numId w:val="15"/>
      </w:numPr>
      <w:contextualSpacing/>
    </w:pPr>
  </w:style>
  <w:style w:type="paragraph" w:styleId="ListBullet5">
    <w:name w:val="List Bullet 5"/>
    <w:basedOn w:val="Normal"/>
    <w:uiPriority w:val="99"/>
    <w:semiHidden/>
    <w:unhideWhenUsed/>
    <w:rsid w:val="005959B6"/>
    <w:pPr>
      <w:numPr>
        <w:numId w:val="16"/>
      </w:numPr>
      <w:contextualSpacing/>
    </w:pPr>
  </w:style>
  <w:style w:type="paragraph" w:styleId="ListContinue">
    <w:name w:val="List Continue"/>
    <w:basedOn w:val="Normal"/>
    <w:uiPriority w:val="99"/>
    <w:semiHidden/>
    <w:unhideWhenUsed/>
    <w:rsid w:val="005959B6"/>
    <w:pPr>
      <w:spacing w:after="120"/>
      <w:ind w:left="283"/>
      <w:contextualSpacing/>
    </w:pPr>
  </w:style>
  <w:style w:type="paragraph" w:styleId="ListContinue2">
    <w:name w:val="List Continue 2"/>
    <w:basedOn w:val="Normal"/>
    <w:uiPriority w:val="99"/>
    <w:semiHidden/>
    <w:unhideWhenUsed/>
    <w:rsid w:val="005959B6"/>
    <w:pPr>
      <w:spacing w:after="120"/>
      <w:ind w:left="566"/>
      <w:contextualSpacing/>
    </w:pPr>
  </w:style>
  <w:style w:type="paragraph" w:styleId="ListContinue3">
    <w:name w:val="List Continue 3"/>
    <w:basedOn w:val="Normal"/>
    <w:uiPriority w:val="99"/>
    <w:semiHidden/>
    <w:unhideWhenUsed/>
    <w:rsid w:val="005959B6"/>
    <w:pPr>
      <w:spacing w:after="120"/>
      <w:ind w:left="849"/>
      <w:contextualSpacing/>
    </w:pPr>
  </w:style>
  <w:style w:type="paragraph" w:styleId="ListContinue4">
    <w:name w:val="List Continue 4"/>
    <w:basedOn w:val="Normal"/>
    <w:uiPriority w:val="99"/>
    <w:semiHidden/>
    <w:unhideWhenUsed/>
    <w:rsid w:val="005959B6"/>
    <w:pPr>
      <w:spacing w:after="120"/>
      <w:ind w:left="1132"/>
      <w:contextualSpacing/>
    </w:pPr>
  </w:style>
  <w:style w:type="paragraph" w:styleId="ListContinue5">
    <w:name w:val="List Continue 5"/>
    <w:basedOn w:val="Normal"/>
    <w:uiPriority w:val="99"/>
    <w:semiHidden/>
    <w:unhideWhenUsed/>
    <w:rsid w:val="005959B6"/>
    <w:pPr>
      <w:spacing w:after="120"/>
      <w:ind w:left="1415"/>
      <w:contextualSpacing/>
    </w:pPr>
  </w:style>
  <w:style w:type="paragraph" w:styleId="ListNumber">
    <w:name w:val="List Number"/>
    <w:basedOn w:val="Normal"/>
    <w:uiPriority w:val="99"/>
    <w:semiHidden/>
    <w:unhideWhenUsed/>
    <w:rsid w:val="005959B6"/>
    <w:pPr>
      <w:numPr>
        <w:numId w:val="17"/>
      </w:numPr>
      <w:contextualSpacing/>
    </w:pPr>
  </w:style>
  <w:style w:type="paragraph" w:styleId="ListNumber2">
    <w:name w:val="List Number 2"/>
    <w:basedOn w:val="Normal"/>
    <w:uiPriority w:val="99"/>
    <w:semiHidden/>
    <w:unhideWhenUsed/>
    <w:rsid w:val="005959B6"/>
    <w:pPr>
      <w:numPr>
        <w:numId w:val="18"/>
      </w:numPr>
      <w:contextualSpacing/>
    </w:pPr>
  </w:style>
  <w:style w:type="paragraph" w:styleId="ListNumber3">
    <w:name w:val="List Number 3"/>
    <w:basedOn w:val="Normal"/>
    <w:uiPriority w:val="99"/>
    <w:semiHidden/>
    <w:unhideWhenUsed/>
    <w:rsid w:val="005959B6"/>
    <w:pPr>
      <w:numPr>
        <w:numId w:val="19"/>
      </w:numPr>
      <w:contextualSpacing/>
    </w:pPr>
  </w:style>
  <w:style w:type="paragraph" w:styleId="ListNumber4">
    <w:name w:val="List Number 4"/>
    <w:basedOn w:val="Normal"/>
    <w:uiPriority w:val="99"/>
    <w:semiHidden/>
    <w:unhideWhenUsed/>
    <w:rsid w:val="005959B6"/>
    <w:pPr>
      <w:numPr>
        <w:numId w:val="20"/>
      </w:numPr>
      <w:contextualSpacing/>
    </w:pPr>
  </w:style>
  <w:style w:type="paragraph" w:styleId="ListNumber5">
    <w:name w:val="List Number 5"/>
    <w:basedOn w:val="Normal"/>
    <w:uiPriority w:val="99"/>
    <w:semiHidden/>
    <w:unhideWhenUsed/>
    <w:rsid w:val="005959B6"/>
    <w:pPr>
      <w:numPr>
        <w:numId w:val="21"/>
      </w:numPr>
      <w:contextualSpacing/>
    </w:pPr>
  </w:style>
  <w:style w:type="paragraph" w:styleId="MacroText">
    <w:name w:val="macro"/>
    <w:link w:val="MacroTextChar"/>
    <w:uiPriority w:val="39"/>
    <w:semiHidden/>
    <w:rsid w:val="005959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rPr>
  </w:style>
  <w:style w:type="character" w:customStyle="1" w:styleId="MacroTextChar">
    <w:name w:val="Macro Text Char"/>
    <w:basedOn w:val="DefaultParagraphFont"/>
    <w:link w:val="MacroText"/>
    <w:uiPriority w:val="39"/>
    <w:semiHidden/>
    <w:rsid w:val="005959B6"/>
    <w:rPr>
      <w:rFonts w:ascii="Consolas" w:eastAsia="Times New Roman" w:hAnsi="Consolas" w:cs="Consolas"/>
    </w:rPr>
  </w:style>
  <w:style w:type="table" w:styleId="MediumGrid1">
    <w:name w:val="Medium Grid 1"/>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959B6"/>
    <w:pPr>
      <w:spacing w:after="0" w:line="240" w:lineRule="auto"/>
    </w:pPr>
    <w:rPr>
      <w:rFonts w:ascii="Arial" w:eastAsia="Times New Roman" w:hAnsi="Arial" w:cs="Times New Roman"/>
      <w:color w:val="000000" w:themeColor="text1"/>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959B6"/>
    <w:pPr>
      <w:spacing w:after="0" w:line="240" w:lineRule="auto"/>
    </w:pPr>
    <w:rPr>
      <w:rFonts w:ascii="Arial" w:eastAsia="Times New Roman" w:hAnsi="Arial"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959B6"/>
    <w:pPr>
      <w:spacing w:after="0" w:line="240" w:lineRule="auto"/>
    </w:pPr>
    <w:rPr>
      <w:rFonts w:ascii="Arial" w:eastAsia="Times New Roman"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39"/>
    <w:semiHidden/>
    <w:rsid w:val="005959B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39"/>
    <w:semiHidden/>
    <w:rsid w:val="005959B6"/>
    <w:rPr>
      <w:rFonts w:asciiTheme="majorHAnsi" w:eastAsiaTheme="majorEastAsia" w:hAnsiTheme="majorHAnsi" w:cstheme="majorBidi"/>
      <w:sz w:val="24"/>
      <w:szCs w:val="24"/>
      <w:shd w:val="pct20" w:color="auto" w:fill="auto"/>
      <w:lang w:eastAsia="en-AU"/>
    </w:rPr>
  </w:style>
  <w:style w:type="paragraph" w:styleId="NoSpacing">
    <w:name w:val="No Spacing"/>
    <w:uiPriority w:val="99"/>
    <w:semiHidden/>
    <w:rsid w:val="005959B6"/>
    <w:pPr>
      <w:spacing w:after="0" w:line="240" w:lineRule="auto"/>
    </w:pPr>
    <w:rPr>
      <w:rFonts w:ascii="Arial" w:eastAsia="Times New Roman" w:hAnsi="Arial" w:cs="Times New Roman"/>
    </w:rPr>
  </w:style>
  <w:style w:type="paragraph" w:styleId="NormalWeb">
    <w:name w:val="Normal (Web)"/>
    <w:basedOn w:val="Normal"/>
    <w:uiPriority w:val="99"/>
    <w:semiHidden/>
    <w:rsid w:val="005959B6"/>
    <w:rPr>
      <w:rFonts w:ascii="Times New Roman" w:hAnsi="Times New Roman"/>
      <w:sz w:val="24"/>
      <w:szCs w:val="24"/>
    </w:rPr>
  </w:style>
  <w:style w:type="paragraph" w:styleId="NormalIndent">
    <w:name w:val="Normal Indent"/>
    <w:basedOn w:val="Normal"/>
    <w:uiPriority w:val="99"/>
    <w:semiHidden/>
    <w:rsid w:val="005959B6"/>
    <w:pPr>
      <w:ind w:left="720"/>
    </w:pPr>
  </w:style>
  <w:style w:type="paragraph" w:styleId="NoteHeading">
    <w:name w:val="Note Heading"/>
    <w:basedOn w:val="Normal"/>
    <w:next w:val="Normal"/>
    <w:link w:val="NoteHeadingChar"/>
    <w:uiPriority w:val="99"/>
    <w:semiHidden/>
    <w:rsid w:val="005959B6"/>
  </w:style>
  <w:style w:type="character" w:customStyle="1" w:styleId="NoteHeadingChar">
    <w:name w:val="Note Heading Char"/>
    <w:basedOn w:val="DefaultParagraphFont"/>
    <w:link w:val="NoteHeading"/>
    <w:uiPriority w:val="99"/>
    <w:semiHidden/>
    <w:rsid w:val="005959B6"/>
    <w:rPr>
      <w:rFonts w:ascii="Arial" w:eastAsia="Times New Roman" w:hAnsi="Arial" w:cs="Times New Roman"/>
      <w:lang w:eastAsia="en-AU"/>
    </w:rPr>
  </w:style>
  <w:style w:type="paragraph" w:styleId="PlainText">
    <w:name w:val="Plain Text"/>
    <w:basedOn w:val="Normal"/>
    <w:link w:val="PlainTextChar"/>
    <w:uiPriority w:val="99"/>
    <w:semiHidden/>
    <w:rsid w:val="005959B6"/>
    <w:rPr>
      <w:rFonts w:ascii="Consolas" w:hAnsi="Consolas" w:cs="Consolas"/>
      <w:sz w:val="21"/>
      <w:szCs w:val="21"/>
    </w:rPr>
  </w:style>
  <w:style w:type="character" w:customStyle="1" w:styleId="PlainTextChar">
    <w:name w:val="Plain Text Char"/>
    <w:basedOn w:val="DefaultParagraphFont"/>
    <w:link w:val="PlainText"/>
    <w:uiPriority w:val="99"/>
    <w:semiHidden/>
    <w:rsid w:val="005959B6"/>
    <w:rPr>
      <w:rFonts w:ascii="Consolas" w:eastAsia="Times New Roman" w:hAnsi="Consolas" w:cs="Consolas"/>
      <w:sz w:val="21"/>
      <w:szCs w:val="21"/>
      <w:lang w:eastAsia="en-AU"/>
    </w:rPr>
  </w:style>
  <w:style w:type="paragraph" w:styleId="Quote">
    <w:name w:val="Quote"/>
    <w:basedOn w:val="Normal"/>
    <w:next w:val="Normal"/>
    <w:link w:val="QuoteChar"/>
    <w:uiPriority w:val="31"/>
    <w:semiHidden/>
    <w:rsid w:val="005959B6"/>
    <w:rPr>
      <w:i/>
      <w:iCs/>
      <w:color w:val="000000" w:themeColor="text1"/>
    </w:rPr>
  </w:style>
  <w:style w:type="character" w:customStyle="1" w:styleId="QuoteChar">
    <w:name w:val="Quote Char"/>
    <w:basedOn w:val="DefaultParagraphFont"/>
    <w:link w:val="Quote"/>
    <w:uiPriority w:val="31"/>
    <w:rsid w:val="005959B6"/>
    <w:rPr>
      <w:rFonts w:ascii="Arial" w:eastAsia="Times New Roman" w:hAnsi="Arial" w:cs="Times New Roman"/>
      <w:i/>
      <w:iCs/>
      <w:color w:val="000000" w:themeColor="text1"/>
      <w:lang w:eastAsia="en-AU"/>
    </w:rPr>
  </w:style>
  <w:style w:type="paragraph" w:styleId="Salutation">
    <w:name w:val="Salutation"/>
    <w:basedOn w:val="Normal"/>
    <w:next w:val="Normal"/>
    <w:link w:val="SalutationChar"/>
    <w:uiPriority w:val="99"/>
    <w:semiHidden/>
    <w:rsid w:val="005959B6"/>
  </w:style>
  <w:style w:type="character" w:customStyle="1" w:styleId="SalutationChar">
    <w:name w:val="Salutation Char"/>
    <w:basedOn w:val="DefaultParagraphFont"/>
    <w:link w:val="Salutation"/>
    <w:uiPriority w:val="99"/>
    <w:semiHidden/>
    <w:rsid w:val="005959B6"/>
    <w:rPr>
      <w:rFonts w:ascii="Arial" w:eastAsia="Times New Roman" w:hAnsi="Arial" w:cs="Times New Roman"/>
      <w:lang w:eastAsia="en-AU"/>
    </w:rPr>
  </w:style>
  <w:style w:type="paragraph" w:styleId="Subtitle">
    <w:name w:val="Subtitle"/>
    <w:basedOn w:val="Normal"/>
    <w:next w:val="Normal"/>
    <w:link w:val="SubtitleChar"/>
    <w:uiPriority w:val="99"/>
    <w:semiHidden/>
    <w:rsid w:val="005959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5959B6"/>
    <w:rPr>
      <w:rFonts w:asciiTheme="majorHAnsi" w:eastAsiaTheme="majorEastAsia" w:hAnsiTheme="majorHAnsi" w:cstheme="majorBidi"/>
      <w:i/>
      <w:iCs/>
      <w:color w:val="4F81BD" w:themeColor="accent1"/>
      <w:spacing w:val="15"/>
      <w:sz w:val="24"/>
      <w:szCs w:val="24"/>
      <w:lang w:eastAsia="en-AU"/>
    </w:rPr>
  </w:style>
  <w:style w:type="table" w:styleId="Table3Deffects1">
    <w:name w:val="Table 3D effects 1"/>
    <w:basedOn w:val="TableNormal"/>
    <w:rsid w:val="005959B6"/>
    <w:pPr>
      <w:spacing w:after="0" w:line="240" w:lineRule="auto"/>
    </w:pPr>
    <w:rPr>
      <w:rFonts w:ascii="Arial" w:eastAsia="Times New Roman" w:hAnsi="Arial"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59B6"/>
    <w:pPr>
      <w:spacing w:after="0" w:line="240" w:lineRule="auto"/>
    </w:pPr>
    <w:rPr>
      <w:rFonts w:ascii="Arial" w:eastAsia="Times New Roman" w:hAnsi="Arial"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59B6"/>
    <w:pPr>
      <w:spacing w:after="0" w:line="240" w:lineRule="auto"/>
    </w:pPr>
    <w:rPr>
      <w:rFonts w:ascii="Arial" w:eastAsia="Times New Roman" w:hAnsi="Arial"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59B6"/>
    <w:pPr>
      <w:spacing w:after="0" w:line="240" w:lineRule="auto"/>
    </w:pPr>
    <w:rPr>
      <w:rFonts w:ascii="Arial" w:eastAsia="Times New Roman" w:hAnsi="Arial"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59B6"/>
    <w:pPr>
      <w:spacing w:after="0" w:line="240" w:lineRule="auto"/>
    </w:pPr>
    <w:rPr>
      <w:rFonts w:ascii="Arial" w:eastAsia="Times New Roman" w:hAnsi="Arial"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59B6"/>
    <w:pPr>
      <w:spacing w:after="0" w:line="240" w:lineRule="auto"/>
    </w:pPr>
    <w:rPr>
      <w:rFonts w:ascii="Arial" w:eastAsia="Times New Roman" w:hAnsi="Arial"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59B6"/>
    <w:pPr>
      <w:spacing w:after="0" w:line="240" w:lineRule="auto"/>
    </w:pPr>
    <w:rPr>
      <w:rFonts w:ascii="Arial" w:eastAsia="Times New Roman" w:hAnsi="Arial"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59B6"/>
    <w:pPr>
      <w:spacing w:after="0" w:line="240" w:lineRule="auto"/>
    </w:pPr>
    <w:rPr>
      <w:rFonts w:ascii="Arial" w:eastAsia="Times New Roman" w:hAnsi="Arial"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59B6"/>
    <w:pPr>
      <w:spacing w:after="0" w:line="240" w:lineRule="auto"/>
    </w:pPr>
    <w:rPr>
      <w:rFonts w:ascii="Arial" w:eastAsia="Times New Roman" w:hAnsi="Arial"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59B6"/>
    <w:pPr>
      <w:spacing w:after="0" w:line="240" w:lineRule="auto"/>
    </w:pPr>
    <w:rPr>
      <w:rFonts w:ascii="Arial" w:eastAsia="Times New Roman" w:hAnsi="Arial"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59B6"/>
    <w:pPr>
      <w:spacing w:after="0" w:line="240" w:lineRule="auto"/>
    </w:pPr>
    <w:rPr>
      <w:rFonts w:ascii="Arial" w:eastAsia="Times New Roman" w:hAnsi="Arial"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59B6"/>
    <w:pPr>
      <w:spacing w:after="0" w:line="240" w:lineRule="auto"/>
    </w:pPr>
    <w:rPr>
      <w:rFonts w:ascii="Arial" w:eastAsia="Times New Roman" w:hAnsi="Arial"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59B6"/>
    <w:pPr>
      <w:spacing w:after="0" w:line="240" w:lineRule="auto"/>
    </w:pPr>
    <w:rPr>
      <w:rFonts w:ascii="Arial" w:eastAsia="Times New Roman" w:hAnsi="Arial"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59B6"/>
    <w:pPr>
      <w:spacing w:after="0" w:line="240" w:lineRule="auto"/>
    </w:pPr>
    <w:rPr>
      <w:rFonts w:ascii="Arial" w:eastAsia="Times New Roman" w:hAnsi="Arial"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59B6"/>
    <w:pPr>
      <w:spacing w:after="0" w:line="240" w:lineRule="auto"/>
    </w:pPr>
    <w:rPr>
      <w:rFonts w:ascii="Arial" w:eastAsia="Times New Roman" w:hAnsi="Arial"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59B6"/>
    <w:pPr>
      <w:spacing w:after="0" w:line="240" w:lineRule="auto"/>
    </w:pPr>
    <w:rPr>
      <w:rFonts w:ascii="Arial" w:eastAsia="Times New Roman" w:hAnsi="Arial"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59B6"/>
    <w:pPr>
      <w:spacing w:after="0" w:line="240" w:lineRule="auto"/>
    </w:pPr>
    <w:rPr>
      <w:rFonts w:ascii="Arial" w:eastAsia="Times New Roman" w:hAnsi="Arial"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959B6"/>
    <w:pPr>
      <w:spacing w:after="0" w:line="240" w:lineRule="auto"/>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59B6"/>
    <w:pPr>
      <w:spacing w:after="0" w:line="240" w:lineRule="auto"/>
    </w:pPr>
    <w:rPr>
      <w:rFonts w:ascii="Arial" w:eastAsia="Times New Roman"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59B6"/>
    <w:pPr>
      <w:spacing w:after="0" w:line="240" w:lineRule="auto"/>
    </w:pPr>
    <w:rPr>
      <w:rFonts w:ascii="Arial" w:eastAsia="Times New Roman" w:hAnsi="Arial"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59B6"/>
    <w:pPr>
      <w:spacing w:after="0" w:line="240" w:lineRule="auto"/>
    </w:pPr>
    <w:rPr>
      <w:rFonts w:ascii="Arial" w:eastAsia="Times New Roman" w:hAnsi="Arial"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59B6"/>
    <w:pPr>
      <w:spacing w:after="0" w:line="240" w:lineRule="auto"/>
    </w:pPr>
    <w:rPr>
      <w:rFonts w:ascii="Arial" w:eastAsia="Times New Roman" w:hAnsi="Arial"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59B6"/>
    <w:pPr>
      <w:spacing w:after="0" w:line="240" w:lineRule="auto"/>
    </w:pPr>
    <w:rPr>
      <w:rFonts w:ascii="Arial" w:eastAsia="Times New Roman" w:hAnsi="Arial"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59B6"/>
    <w:pPr>
      <w:spacing w:after="0" w:line="240" w:lineRule="auto"/>
    </w:pPr>
    <w:rPr>
      <w:rFonts w:ascii="Arial" w:eastAsia="Times New Roman" w:hAnsi="Arial"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59B6"/>
    <w:pPr>
      <w:spacing w:after="0" w:line="240" w:lineRule="auto"/>
    </w:pPr>
    <w:rPr>
      <w:rFonts w:ascii="Arial" w:eastAsia="Times New Roman" w:hAnsi="Arial"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59B6"/>
    <w:pPr>
      <w:spacing w:after="0" w:line="240" w:lineRule="auto"/>
    </w:pPr>
    <w:rPr>
      <w:rFonts w:ascii="Arial" w:eastAsia="Times New Roman" w:hAnsi="Arial"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59B6"/>
    <w:pPr>
      <w:spacing w:after="0" w:line="240" w:lineRule="auto"/>
    </w:pPr>
    <w:rPr>
      <w:rFonts w:ascii="Arial" w:eastAsia="Times New Roman" w:hAnsi="Arial"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59B6"/>
    <w:pPr>
      <w:spacing w:after="0" w:line="240" w:lineRule="auto"/>
    </w:pPr>
    <w:rPr>
      <w:rFonts w:ascii="Arial" w:eastAsia="Times New Roman" w:hAnsi="Arial"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59B6"/>
    <w:pPr>
      <w:spacing w:after="0" w:line="240" w:lineRule="auto"/>
    </w:pPr>
    <w:rPr>
      <w:rFonts w:ascii="Arial" w:eastAsia="Times New Roman" w:hAnsi="Arial"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59B6"/>
    <w:pPr>
      <w:spacing w:after="0" w:line="240" w:lineRule="auto"/>
    </w:pPr>
    <w:rPr>
      <w:rFonts w:ascii="Arial" w:eastAsia="Times New Roman" w:hAnsi="Arial"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59B6"/>
    <w:pPr>
      <w:spacing w:after="0" w:line="240" w:lineRule="auto"/>
    </w:pPr>
    <w:rPr>
      <w:rFonts w:ascii="Arial" w:eastAsia="Times New Roman"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59B6"/>
    <w:pPr>
      <w:spacing w:after="0" w:line="240" w:lineRule="auto"/>
    </w:pPr>
    <w:rPr>
      <w:rFonts w:ascii="Arial" w:eastAsia="Times New Roman" w:hAnsi="Arial"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59B6"/>
    <w:pPr>
      <w:spacing w:after="0" w:line="240" w:lineRule="auto"/>
    </w:pPr>
    <w:rPr>
      <w:rFonts w:ascii="Arial" w:eastAsia="Times New Roman" w:hAnsi="Arial"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59B6"/>
    <w:pPr>
      <w:spacing w:after="0" w:line="240" w:lineRule="auto"/>
    </w:pPr>
    <w:rPr>
      <w:rFonts w:ascii="Arial" w:eastAsia="Times New Roman" w:hAnsi="Arial"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959B6"/>
    <w:pPr>
      <w:ind w:left="220" w:hanging="220"/>
    </w:pPr>
  </w:style>
  <w:style w:type="paragraph" w:styleId="TableofFigures">
    <w:name w:val="table of figures"/>
    <w:basedOn w:val="Normal"/>
    <w:next w:val="Normal"/>
    <w:semiHidden/>
    <w:rsid w:val="005959B6"/>
  </w:style>
  <w:style w:type="table" w:styleId="TableProfessional">
    <w:name w:val="Table Professional"/>
    <w:basedOn w:val="TableNormal"/>
    <w:rsid w:val="005959B6"/>
    <w:pPr>
      <w:spacing w:after="0" w:line="240" w:lineRule="auto"/>
    </w:pPr>
    <w:rPr>
      <w:rFonts w:ascii="Arial" w:eastAsia="Times New Roman"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59B6"/>
    <w:pPr>
      <w:spacing w:after="0" w:line="240" w:lineRule="auto"/>
    </w:pPr>
    <w:rPr>
      <w:rFonts w:ascii="Arial" w:eastAsia="Times New Roman" w:hAnsi="Arial"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59B6"/>
    <w:pPr>
      <w:spacing w:after="0" w:line="240" w:lineRule="auto"/>
    </w:pPr>
    <w:rPr>
      <w:rFonts w:ascii="Arial" w:eastAsia="Times New Roman" w:hAnsi="Arial"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59B6"/>
    <w:pPr>
      <w:spacing w:after="0" w:line="240" w:lineRule="auto"/>
    </w:pPr>
    <w:rPr>
      <w:rFonts w:ascii="Arial" w:eastAsia="Times New Roman" w:hAnsi="Arial"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59B6"/>
    <w:pPr>
      <w:spacing w:after="0" w:line="240" w:lineRule="auto"/>
    </w:pPr>
    <w:rPr>
      <w:rFonts w:ascii="Arial" w:eastAsia="Times New Roman" w:hAnsi="Arial"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59B6"/>
    <w:pPr>
      <w:spacing w:after="0" w:line="240" w:lineRule="auto"/>
    </w:pPr>
    <w:rPr>
      <w:rFonts w:ascii="Arial" w:eastAsia="Times New Roman" w:hAnsi="Arial"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59B6"/>
    <w:pPr>
      <w:spacing w:after="0" w:line="240" w:lineRule="auto"/>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59B6"/>
    <w:pPr>
      <w:spacing w:after="0" w:line="240" w:lineRule="auto"/>
    </w:pPr>
    <w:rPr>
      <w:rFonts w:ascii="Arial" w:eastAsia="Times New Roman" w:hAnsi="Arial"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59B6"/>
    <w:pPr>
      <w:spacing w:after="0" w:line="240" w:lineRule="auto"/>
    </w:pPr>
    <w:rPr>
      <w:rFonts w:ascii="Arial" w:eastAsia="Times New Roman" w:hAnsi="Arial"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59B6"/>
    <w:pPr>
      <w:spacing w:after="0" w:line="240" w:lineRule="auto"/>
    </w:pPr>
    <w:rPr>
      <w:rFonts w:ascii="Arial" w:eastAsia="Times New Roman" w:hAnsi="Arial"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5959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5959B6"/>
    <w:rPr>
      <w:rFonts w:asciiTheme="majorHAnsi" w:eastAsiaTheme="majorEastAsia" w:hAnsiTheme="majorHAnsi" w:cstheme="majorBidi"/>
      <w:color w:val="17365D" w:themeColor="text2" w:themeShade="BF"/>
      <w:spacing w:val="5"/>
      <w:kern w:val="28"/>
      <w:sz w:val="52"/>
      <w:szCs w:val="52"/>
      <w:lang w:eastAsia="en-AU"/>
    </w:rPr>
  </w:style>
  <w:style w:type="paragraph" w:styleId="TOAHeading">
    <w:name w:val="toa heading"/>
    <w:basedOn w:val="Normal"/>
    <w:next w:val="Normal"/>
    <w:uiPriority w:val="99"/>
    <w:semiHidden/>
    <w:rsid w:val="005959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959B6"/>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MOBodyTextIndented">
    <w:name w:val="MO Body Text Indented"/>
    <w:basedOn w:val="MOLBodyText"/>
    <w:uiPriority w:val="2"/>
    <w:qFormat/>
    <w:rsid w:val="005959B6"/>
    <w:pPr>
      <w:ind w:left="851"/>
    </w:pPr>
    <w:rPr>
      <w:bCs/>
    </w:rPr>
  </w:style>
  <w:style w:type="paragraph" w:customStyle="1" w:styleId="MOLHeading4">
    <w:name w:val="MOL Heading 4"/>
    <w:basedOn w:val="MOLHeading2"/>
    <w:next w:val="MOBodyTextIndented"/>
    <w:uiPriority w:val="3"/>
    <w:qFormat/>
    <w:rsid w:val="005959B6"/>
    <w:pPr>
      <w:ind w:left="851"/>
    </w:pPr>
  </w:style>
  <w:style w:type="paragraph" w:customStyle="1" w:styleId="MOBodyTextTwiceIndented">
    <w:name w:val="MO Body Text Twice Indented"/>
    <w:basedOn w:val="MOBodyTextIndented"/>
    <w:uiPriority w:val="2"/>
    <w:qFormat/>
    <w:rsid w:val="005959B6"/>
    <w:pPr>
      <w:ind w:left="1701"/>
    </w:pPr>
  </w:style>
  <w:style w:type="numbering" w:customStyle="1" w:styleId="MOAdditional">
    <w:name w:val="MO Additional"/>
    <w:uiPriority w:val="99"/>
    <w:rsid w:val="005959B6"/>
    <w:pPr>
      <w:numPr>
        <w:numId w:val="23"/>
      </w:numPr>
    </w:pPr>
  </w:style>
  <w:style w:type="paragraph" w:customStyle="1" w:styleId="MOAdditionalL1">
    <w:name w:val="MO Additional (L1)"/>
    <w:basedOn w:val="Normal"/>
    <w:next w:val="MOLBodyText"/>
    <w:uiPriority w:val="8"/>
    <w:qFormat/>
    <w:rsid w:val="005959B6"/>
    <w:pPr>
      <w:keepNext/>
      <w:spacing w:before="120"/>
      <w:outlineLvl w:val="0"/>
    </w:pPr>
    <w:rPr>
      <w:rFonts w:eastAsiaTheme="minorHAnsi" w:cstheme="minorBidi"/>
      <w:b/>
    </w:rPr>
  </w:style>
  <w:style w:type="paragraph" w:customStyle="1" w:styleId="MOAdditionalL2">
    <w:name w:val="MO Additional (L2)"/>
    <w:basedOn w:val="Normal"/>
    <w:next w:val="MOAdditionalL3"/>
    <w:uiPriority w:val="8"/>
    <w:qFormat/>
    <w:rsid w:val="005959B6"/>
    <w:pPr>
      <w:numPr>
        <w:numId w:val="25"/>
      </w:numPr>
      <w:spacing w:before="120"/>
      <w:outlineLvl w:val="1"/>
    </w:pPr>
    <w:rPr>
      <w:rFonts w:eastAsiaTheme="minorHAnsi" w:cstheme="minorBidi"/>
    </w:rPr>
  </w:style>
  <w:style w:type="paragraph" w:customStyle="1" w:styleId="MOAdditionalL3">
    <w:name w:val="MO Additional (L3)"/>
    <w:basedOn w:val="Normal"/>
    <w:uiPriority w:val="8"/>
    <w:qFormat/>
    <w:rsid w:val="005959B6"/>
    <w:pPr>
      <w:numPr>
        <w:ilvl w:val="1"/>
        <w:numId w:val="25"/>
      </w:numPr>
      <w:spacing w:before="120"/>
    </w:pPr>
    <w:rPr>
      <w:rFonts w:eastAsiaTheme="minorHAnsi" w:cstheme="minorBidi"/>
    </w:rPr>
  </w:style>
  <w:style w:type="paragraph" w:customStyle="1" w:styleId="MOAdditionalL4">
    <w:name w:val="MO Additional (L4)"/>
    <w:basedOn w:val="MOAdditionalL3"/>
    <w:uiPriority w:val="8"/>
    <w:qFormat/>
    <w:rsid w:val="005959B6"/>
    <w:pPr>
      <w:numPr>
        <w:ilvl w:val="2"/>
      </w:numPr>
      <w:outlineLvl w:val="2"/>
    </w:pPr>
  </w:style>
  <w:style w:type="paragraph" w:customStyle="1" w:styleId="MOAdditionalL5">
    <w:name w:val="MO Additional (L5)"/>
    <w:basedOn w:val="MOAdditionalL4"/>
    <w:uiPriority w:val="8"/>
    <w:qFormat/>
    <w:rsid w:val="005959B6"/>
    <w:pPr>
      <w:numPr>
        <w:ilvl w:val="3"/>
      </w:numPr>
    </w:pPr>
  </w:style>
  <w:style w:type="paragraph" w:customStyle="1" w:styleId="MOAdditionalL6">
    <w:name w:val="MO Additional (L6)"/>
    <w:basedOn w:val="MOAdditionalL5"/>
    <w:uiPriority w:val="8"/>
    <w:qFormat/>
    <w:rsid w:val="005959B6"/>
    <w:pPr>
      <w:numPr>
        <w:ilvl w:val="4"/>
      </w:numPr>
      <w:ind w:left="1702" w:hanging="851"/>
      <w:outlineLvl w:val="9"/>
    </w:pPr>
  </w:style>
  <w:style w:type="paragraph" w:customStyle="1" w:styleId="MOAdditionalL7">
    <w:name w:val="MO Additional (L7)"/>
    <w:basedOn w:val="MOAdditionalL6"/>
    <w:uiPriority w:val="8"/>
    <w:qFormat/>
    <w:rsid w:val="005959B6"/>
    <w:pPr>
      <w:numPr>
        <w:ilvl w:val="5"/>
      </w:numPr>
    </w:pPr>
  </w:style>
  <w:style w:type="paragraph" w:customStyle="1" w:styleId="MOAdditionalL8">
    <w:name w:val="MO Additional (L8)"/>
    <w:basedOn w:val="MOAdditionalL7"/>
    <w:uiPriority w:val="8"/>
    <w:qFormat/>
    <w:rsid w:val="005959B6"/>
    <w:pPr>
      <w:numPr>
        <w:ilvl w:val="6"/>
      </w:numPr>
    </w:pPr>
  </w:style>
  <w:style w:type="paragraph" w:customStyle="1" w:styleId="MOAdditionalL9">
    <w:name w:val="MO Additional (L9)"/>
    <w:basedOn w:val="MOAdditionalL8"/>
    <w:uiPriority w:val="8"/>
    <w:qFormat/>
    <w:rsid w:val="005959B6"/>
    <w:pPr>
      <w:numPr>
        <w:ilvl w:val="7"/>
      </w:numPr>
    </w:pPr>
  </w:style>
  <w:style w:type="numbering" w:customStyle="1" w:styleId="MOListBullet">
    <w:name w:val="MOListBullet"/>
    <w:uiPriority w:val="99"/>
    <w:rsid w:val="005959B6"/>
    <w:pPr>
      <w:numPr>
        <w:numId w:val="26"/>
      </w:numPr>
    </w:pPr>
  </w:style>
  <w:style w:type="paragraph" w:customStyle="1" w:styleId="MOListStylesBullet1">
    <w:name w:val="MO List Styles Bullet 1"/>
    <w:basedOn w:val="Normal"/>
    <w:uiPriority w:val="26"/>
    <w:qFormat/>
    <w:rsid w:val="005959B6"/>
    <w:pPr>
      <w:numPr>
        <w:numId w:val="27"/>
      </w:numPr>
      <w:spacing w:before="120"/>
    </w:pPr>
  </w:style>
  <w:style w:type="paragraph" w:customStyle="1" w:styleId="MOListStylesBullet2">
    <w:name w:val="MO List Styles Bullet 2"/>
    <w:basedOn w:val="MOListStylesBullet1"/>
    <w:uiPriority w:val="26"/>
    <w:qFormat/>
    <w:rsid w:val="005959B6"/>
    <w:pPr>
      <w:numPr>
        <w:ilvl w:val="1"/>
      </w:numPr>
    </w:pPr>
  </w:style>
  <w:style w:type="paragraph" w:customStyle="1" w:styleId="MOListStylesBullet3">
    <w:name w:val="MO List Styles Bullet 3"/>
    <w:basedOn w:val="MOListStylesBullet2"/>
    <w:uiPriority w:val="26"/>
    <w:qFormat/>
    <w:rsid w:val="005959B6"/>
    <w:pPr>
      <w:numPr>
        <w:ilvl w:val="2"/>
      </w:numPr>
    </w:pPr>
  </w:style>
  <w:style w:type="paragraph" w:customStyle="1" w:styleId="MOListStylesHeading">
    <w:name w:val="MO List Styles Heading"/>
    <w:basedOn w:val="MOLHeading1"/>
    <w:next w:val="MOLBodyText"/>
    <w:uiPriority w:val="25"/>
    <w:qFormat/>
    <w:rsid w:val="005959B6"/>
    <w:rPr>
      <w:sz w:val="22"/>
    </w:rPr>
  </w:style>
  <w:style w:type="character" w:styleId="BookTitle">
    <w:name w:val="Book Title"/>
    <w:basedOn w:val="DefaultParagraphFont"/>
    <w:uiPriority w:val="33"/>
    <w:semiHidden/>
    <w:qFormat/>
    <w:rsid w:val="005959B6"/>
    <w:rPr>
      <w:b/>
      <w:bCs/>
      <w:smallCaps/>
      <w:spacing w:val="5"/>
    </w:rPr>
  </w:style>
  <w:style w:type="character" w:styleId="IntenseEmphasis">
    <w:name w:val="Intense Emphasis"/>
    <w:basedOn w:val="DefaultParagraphFont"/>
    <w:uiPriority w:val="21"/>
    <w:semiHidden/>
    <w:qFormat/>
    <w:rsid w:val="005959B6"/>
    <w:rPr>
      <w:b/>
      <w:bCs/>
      <w:i/>
      <w:iCs/>
      <w:color w:val="4F81BD" w:themeColor="accent1"/>
    </w:rPr>
  </w:style>
  <w:style w:type="character" w:styleId="IntenseReference">
    <w:name w:val="Intense Reference"/>
    <w:basedOn w:val="DefaultParagraphFont"/>
    <w:uiPriority w:val="32"/>
    <w:semiHidden/>
    <w:qFormat/>
    <w:rsid w:val="005959B6"/>
    <w:rPr>
      <w:b/>
      <w:bCs/>
      <w:smallCaps/>
      <w:color w:val="C0504D" w:themeColor="accent2"/>
      <w:spacing w:val="5"/>
      <w:u w:val="single"/>
    </w:rPr>
  </w:style>
  <w:style w:type="character" w:styleId="Strong">
    <w:name w:val="Strong"/>
    <w:basedOn w:val="DefaultParagraphFont"/>
    <w:uiPriority w:val="22"/>
    <w:semiHidden/>
    <w:qFormat/>
    <w:rsid w:val="005959B6"/>
    <w:rPr>
      <w:b/>
      <w:bCs/>
    </w:rPr>
  </w:style>
  <w:style w:type="character" w:styleId="SubtleEmphasis">
    <w:name w:val="Subtle Emphasis"/>
    <w:basedOn w:val="DefaultParagraphFont"/>
    <w:uiPriority w:val="19"/>
    <w:semiHidden/>
    <w:qFormat/>
    <w:rsid w:val="005959B6"/>
    <w:rPr>
      <w:i/>
      <w:iCs/>
      <w:color w:val="808080" w:themeColor="text1" w:themeTint="7F"/>
    </w:rPr>
  </w:style>
  <w:style w:type="character" w:styleId="SubtleReference">
    <w:name w:val="Subtle Reference"/>
    <w:basedOn w:val="DefaultParagraphFont"/>
    <w:uiPriority w:val="31"/>
    <w:semiHidden/>
    <w:qFormat/>
    <w:rsid w:val="005959B6"/>
    <w:rPr>
      <w:smallCaps/>
      <w:color w:val="C0504D" w:themeColor="accent2"/>
      <w:u w:val="single"/>
    </w:rPr>
  </w:style>
  <w:style w:type="character" w:styleId="CommentReference">
    <w:name w:val="annotation reference"/>
    <w:basedOn w:val="DefaultParagraphFont"/>
    <w:unhideWhenUsed/>
    <w:rsid w:val="001E6B45"/>
    <w:rPr>
      <w:sz w:val="16"/>
      <w:szCs w:val="16"/>
    </w:rPr>
  </w:style>
  <w:style w:type="character" w:styleId="Hyperlink">
    <w:name w:val="Hyperlink"/>
    <w:basedOn w:val="DefaultParagraphFont"/>
    <w:unhideWhenUsed/>
    <w:rsid w:val="00FD5E75"/>
    <w:rPr>
      <w:color w:val="0000FF" w:themeColor="hyperlink"/>
      <w:u w:val="single"/>
    </w:rPr>
  </w:style>
  <w:style w:type="paragraph" w:customStyle="1" w:styleId="LDStandard2">
    <w:name w:val="LD_Standard2"/>
    <w:basedOn w:val="Normal"/>
    <w:uiPriority w:val="99"/>
    <w:rsid w:val="00DB50B8"/>
    <w:pPr>
      <w:numPr>
        <w:ilvl w:val="1"/>
        <w:numId w:val="29"/>
      </w:numPr>
      <w:spacing w:before="120" w:line="360" w:lineRule="auto"/>
      <w:jc w:val="both"/>
    </w:pPr>
    <w:rPr>
      <w:rFonts w:cs="Arial"/>
      <w:lang w:eastAsia="en-US"/>
    </w:rPr>
  </w:style>
  <w:style w:type="paragraph" w:customStyle="1" w:styleId="LDStandard3">
    <w:name w:val="LD_Standard3"/>
    <w:basedOn w:val="Normal"/>
    <w:uiPriority w:val="99"/>
    <w:rsid w:val="00DB50B8"/>
    <w:pPr>
      <w:numPr>
        <w:ilvl w:val="2"/>
        <w:numId w:val="29"/>
      </w:numPr>
      <w:spacing w:before="120" w:line="360" w:lineRule="auto"/>
      <w:jc w:val="both"/>
    </w:pPr>
    <w:rPr>
      <w:rFonts w:cs="Arial"/>
      <w:lang w:eastAsia="en-US"/>
    </w:rPr>
  </w:style>
  <w:style w:type="paragraph" w:customStyle="1" w:styleId="LDStandard4">
    <w:name w:val="LD_Standard4"/>
    <w:basedOn w:val="Normal"/>
    <w:uiPriority w:val="99"/>
    <w:rsid w:val="00DB50B8"/>
    <w:pPr>
      <w:numPr>
        <w:ilvl w:val="3"/>
        <w:numId w:val="29"/>
      </w:numPr>
      <w:tabs>
        <w:tab w:val="left" w:pos="2126"/>
      </w:tabs>
      <w:spacing w:before="120" w:line="360" w:lineRule="auto"/>
      <w:ind w:left="2127"/>
      <w:jc w:val="both"/>
    </w:pPr>
    <w:rPr>
      <w:rFonts w:cs="Arial"/>
      <w:lang w:eastAsia="en-US"/>
    </w:rPr>
  </w:style>
  <w:style w:type="paragraph" w:customStyle="1" w:styleId="LDStandard5">
    <w:name w:val="LD_Standard5"/>
    <w:basedOn w:val="Normal"/>
    <w:uiPriority w:val="99"/>
    <w:rsid w:val="00DB50B8"/>
    <w:pPr>
      <w:numPr>
        <w:ilvl w:val="4"/>
        <w:numId w:val="29"/>
      </w:numPr>
      <w:tabs>
        <w:tab w:val="left" w:pos="2835"/>
      </w:tabs>
      <w:spacing w:before="120" w:line="360" w:lineRule="auto"/>
      <w:jc w:val="both"/>
    </w:pPr>
    <w:rPr>
      <w:rFonts w:cs="Arial"/>
      <w:lang w:eastAsia="en-US"/>
    </w:rPr>
  </w:style>
  <w:style w:type="paragraph" w:customStyle="1" w:styleId="LDStandard6">
    <w:name w:val="LD_Standard6"/>
    <w:basedOn w:val="Normal"/>
    <w:uiPriority w:val="99"/>
    <w:rsid w:val="00DB50B8"/>
    <w:pPr>
      <w:numPr>
        <w:ilvl w:val="5"/>
        <w:numId w:val="29"/>
      </w:numPr>
      <w:tabs>
        <w:tab w:val="left" w:pos="3544"/>
      </w:tabs>
      <w:spacing w:before="120" w:line="360" w:lineRule="auto"/>
      <w:jc w:val="both"/>
    </w:pPr>
    <w:rPr>
      <w:rFonts w:cs="Arial"/>
      <w:lang w:eastAsia="en-US"/>
    </w:rPr>
  </w:style>
  <w:style w:type="character" w:styleId="FollowedHyperlink">
    <w:name w:val="FollowedHyperlink"/>
    <w:rsid w:val="001942ED"/>
    <w:rPr>
      <w:color w:val="800080"/>
      <w:u w:val="single"/>
    </w:rPr>
  </w:style>
  <w:style w:type="paragraph" w:customStyle="1" w:styleId="ProClaimNumbering">
    <w:name w:val="ProClaim Numbering"/>
    <w:basedOn w:val="Normal"/>
    <w:rsid w:val="001942ED"/>
    <w:pPr>
      <w:numPr>
        <w:numId w:val="30"/>
      </w:numPr>
    </w:pPr>
    <w:rPr>
      <w:szCs w:val="24"/>
      <w:lang w:val="en-GB" w:eastAsia="en-US"/>
    </w:rPr>
  </w:style>
  <w:style w:type="paragraph" w:customStyle="1" w:styleId="Paragraph">
    <w:name w:val="Paragraph"/>
    <w:basedOn w:val="Normal"/>
    <w:rsid w:val="001942ED"/>
    <w:pPr>
      <w:spacing w:after="200"/>
      <w:ind w:left="340" w:hanging="340"/>
    </w:pPr>
    <w:rPr>
      <w:rFonts w:cs="Arial"/>
      <w:sz w:val="16"/>
      <w:szCs w:val="16"/>
    </w:rPr>
  </w:style>
  <w:style w:type="paragraph" w:customStyle="1" w:styleId="Style1">
    <w:name w:val="Style1"/>
    <w:basedOn w:val="BodyText"/>
    <w:rsid w:val="001942ED"/>
    <w:pPr>
      <w:spacing w:after="120"/>
      <w:ind w:right="0"/>
      <w:jc w:val="both"/>
    </w:pPr>
    <w:rPr>
      <w:lang w:eastAsia="en-US"/>
    </w:rPr>
  </w:style>
  <w:style w:type="paragraph" w:customStyle="1" w:styleId="FileRef">
    <w:name w:val="File Ref"/>
    <w:basedOn w:val="Normal"/>
    <w:rsid w:val="001942ED"/>
    <w:pPr>
      <w:jc w:val="both"/>
    </w:pPr>
    <w:rPr>
      <w:rFonts w:ascii="Times New Roman" w:hAnsi="Times New Roman"/>
      <w:sz w:val="20"/>
      <w:szCs w:val="20"/>
    </w:rPr>
  </w:style>
  <w:style w:type="paragraph" w:customStyle="1" w:styleId="NumberConditionsStyle">
    <w:name w:val="_NumberConditionsStyle"/>
    <w:basedOn w:val="Normal"/>
    <w:link w:val="NumberConditionsStyleChar"/>
    <w:rsid w:val="001942ED"/>
    <w:pPr>
      <w:widowControl w:val="0"/>
      <w:numPr>
        <w:numId w:val="31"/>
      </w:numPr>
      <w:tabs>
        <w:tab w:val="left" w:pos="510"/>
      </w:tabs>
      <w:autoSpaceDE w:val="0"/>
      <w:autoSpaceDN w:val="0"/>
      <w:adjustRightInd w:val="0"/>
      <w:ind w:left="567" w:hanging="567"/>
      <w:jc w:val="both"/>
    </w:pPr>
    <w:rPr>
      <w:rFonts w:cs="Arial"/>
    </w:rPr>
  </w:style>
  <w:style w:type="character" w:customStyle="1" w:styleId="NumberConditionsStyleChar">
    <w:name w:val="_NumberConditionsStyle Char"/>
    <w:basedOn w:val="DefaultParagraphFont"/>
    <w:link w:val="NumberConditionsStyle"/>
    <w:rsid w:val="001942ED"/>
    <w:rPr>
      <w:rFonts w:ascii="Arial" w:eastAsia="Times New Roman" w:hAnsi="Arial" w:cs="Arial"/>
      <w:lang w:eastAsia="en-AU"/>
    </w:rPr>
  </w:style>
  <w:style w:type="character" w:customStyle="1" w:styleId="normaltextrun">
    <w:name w:val="normaltextrun"/>
    <w:basedOn w:val="DefaultParagraphFont"/>
    <w:rsid w:val="0035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6E00290A76941A592DBAEC407E754" ma:contentTypeVersion="13" ma:contentTypeDescription="Create a new document." ma:contentTypeScope="" ma:versionID="5b8b4692b0148de6cb251d191abb75d9">
  <xsd:schema xmlns:xsd="http://www.w3.org/2001/XMLSchema" xmlns:xs="http://www.w3.org/2001/XMLSchema" xmlns:p="http://schemas.microsoft.com/office/2006/metadata/properties" xmlns:ns3="bfa0398b-bc56-424e-b78a-940399c008c5" xmlns:ns4="1d5c48bb-7cc7-47ba-8327-e8385b4869d9" targetNamespace="http://schemas.microsoft.com/office/2006/metadata/properties" ma:root="true" ma:fieldsID="07d94f33521cb60c3743176206c7050d" ns3:_="" ns4:_="">
    <xsd:import namespace="bfa0398b-bc56-424e-b78a-940399c008c5"/>
    <xsd:import namespace="1d5c48bb-7cc7-47ba-8327-e8385b486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398b-bc56-424e-b78a-940399c00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c48bb-7cc7-47ba-8327-e8385b4869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DEDD-7347-4F4E-B611-66A7BFD8D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989B8-58AE-4DB0-A9CF-F37E75D70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398b-bc56-424e-b78a-940399c008c5"/>
    <ds:schemaRef ds:uri="1d5c48bb-7cc7-47ba-8327-e8385b486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288AF-9544-4F27-BA35-0A3955194305}">
  <ds:schemaRefs>
    <ds:schemaRef ds:uri="http://schemas.microsoft.com/sharepoint/v3/contenttype/forms"/>
  </ds:schemaRefs>
</ds:datastoreItem>
</file>

<file path=customXml/itemProps4.xml><?xml version="1.0" encoding="utf-8"?>
<ds:datastoreItem xmlns:ds="http://schemas.openxmlformats.org/officeDocument/2006/customXml" ds:itemID="{406D622F-1C20-437D-9736-80CB621C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10273</Words>
  <Characters>58559</Characters>
  <Application>Microsoft Office Word</Application>
  <DocSecurity>0</DocSecurity>
  <Lines>487</Lines>
  <Paragraphs>137</Paragraphs>
  <ScaleCrop>false</ScaleCrop>
  <Company>Mills Oakley</Company>
  <LinksUpToDate>false</LinksUpToDate>
  <CharactersWithSpaces>68695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Oakley</dc:creator>
  <cp:keywords/>
  <cp:lastModifiedBy>Caitlin Dunlop</cp:lastModifiedBy>
  <cp:revision>232</cp:revision>
  <cp:lastPrinted>2022-12-06T13:52:00Z</cp:lastPrinted>
  <dcterms:created xsi:type="dcterms:W3CDTF">2022-12-08T16:25:00Z</dcterms:created>
  <dcterms:modified xsi:type="dcterms:W3CDTF">2022-12-08T00:05:00Z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0x0101003A96E00290A76941A592DBAEC407E754</vt:lpwstr>
  </property>
</Properties>
</file>